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B7C" w:rsidRPr="0087198B" w:rsidRDefault="007D4EB9" w:rsidP="000D7B7C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</w:pPr>
      <w:r>
        <w:fldChar w:fldCharType="begin"/>
      </w:r>
      <w:r>
        <w:instrText xml:space="preserve"> HYPERLINK "https://kurganservice.ru/product-category/navesnoe-oborudovanie-dlya-universalnyh-minipogruzchikov/" </w:instrText>
      </w:r>
      <w:r>
        <w:fldChar w:fldCharType="separate"/>
      </w:r>
      <w:r w:rsidR="000D7B7C"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>НАВЕСНОЕ ОБОРУДОВАНИЕ ДЛЯ фронтальных</w:t>
      </w:r>
      <w:r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fldChar w:fldCharType="end"/>
      </w:r>
      <w:r w:rsidR="000D7B7C"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 xml:space="preserve"> погрузчиков</w:t>
      </w:r>
    </w:p>
    <w:p w:rsidR="00502E46" w:rsidRDefault="00502E46"/>
    <w:p w:rsidR="000D7B7C" w:rsidRDefault="00380B2D" w:rsidP="000D7B7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u w:val="single"/>
        </w:rPr>
      </w:pPr>
      <w:r w:rsidRPr="00380B2D">
        <w:rPr>
          <w:b/>
          <w:bCs/>
          <w:color w:val="000000" w:themeColor="text1"/>
          <w:sz w:val="28"/>
          <w:u w:val="single"/>
        </w:rPr>
        <w:t>Ковш с прижимом для легких материалов</w:t>
      </w:r>
    </w:p>
    <w:p w:rsidR="00380B2D" w:rsidRDefault="00380B2D" w:rsidP="000D7B7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u w:val="single"/>
        </w:rPr>
      </w:pPr>
    </w:p>
    <w:p w:rsidR="000D7B7C" w:rsidRPr="00D3373C" w:rsidRDefault="00893F92" w:rsidP="000D7B7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u w:val="single"/>
        </w:rPr>
      </w:pPr>
      <w:r>
        <w:rPr>
          <w:bCs/>
          <w:color w:val="000000" w:themeColor="text1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1.8pt;height:136.2pt">
            <v:imagedata r:id="rId4" o:title="42692625"/>
          </v:shape>
        </w:pict>
      </w:r>
      <w:r>
        <w:rPr>
          <w:bCs/>
          <w:color w:val="000000" w:themeColor="text1"/>
          <w:sz w:val="28"/>
        </w:rPr>
        <w:t xml:space="preserve"> </w:t>
      </w:r>
      <w:bookmarkStart w:id="0" w:name="_GoBack"/>
      <w:bookmarkEnd w:id="0"/>
      <w:r>
        <w:rPr>
          <w:bCs/>
          <w:color w:val="000000" w:themeColor="text1"/>
          <w:sz w:val="28"/>
        </w:rPr>
        <w:pict>
          <v:shape id="_x0000_i1026" type="#_x0000_t75" style="width:181.8pt;height:136.8pt">
            <v:imagedata r:id="rId5" o:title="42692568"/>
          </v:shape>
        </w:pict>
      </w:r>
    </w:p>
    <w:p w:rsidR="00380B2D" w:rsidRPr="00380B2D" w:rsidRDefault="00380B2D" w:rsidP="00380B2D">
      <w:pPr>
        <w:pStyle w:val="a3"/>
        <w:shd w:val="clear" w:color="auto" w:fill="FFFFFF"/>
        <w:spacing w:after="0"/>
        <w:rPr>
          <w:color w:val="000000" w:themeColor="text1"/>
        </w:rPr>
      </w:pPr>
      <w:r w:rsidRPr="00380B2D">
        <w:rPr>
          <w:color w:val="000000" w:themeColor="text1"/>
        </w:rPr>
        <w:t>Ковш с прижимом необходим для транспортировки, перемещения различных грузов, таких как: сено, силос, солома и т.д.</w:t>
      </w:r>
    </w:p>
    <w:p w:rsidR="00380B2D" w:rsidRPr="00380B2D" w:rsidRDefault="00380B2D" w:rsidP="00380B2D">
      <w:pPr>
        <w:pStyle w:val="a3"/>
        <w:shd w:val="clear" w:color="auto" w:fill="FFFFFF"/>
        <w:spacing w:after="0"/>
        <w:rPr>
          <w:color w:val="000000" w:themeColor="text1"/>
        </w:rPr>
      </w:pPr>
      <w:r w:rsidRPr="00380B2D">
        <w:rPr>
          <w:color w:val="000000" w:themeColor="text1"/>
        </w:rPr>
        <w:t xml:space="preserve">Ковш с прижимом является навесным оборудованием для фронтальных погрузчиков и </w:t>
      </w:r>
      <w:proofErr w:type="spellStart"/>
      <w:r w:rsidRPr="00380B2D">
        <w:rPr>
          <w:color w:val="000000" w:themeColor="text1"/>
        </w:rPr>
        <w:t>минипогрузчиков</w:t>
      </w:r>
      <w:proofErr w:type="spellEnd"/>
      <w:r w:rsidRPr="00380B2D">
        <w:rPr>
          <w:color w:val="000000" w:themeColor="text1"/>
        </w:rPr>
        <w:t>.</w:t>
      </w:r>
    </w:p>
    <w:p w:rsidR="000D7B7C" w:rsidRPr="000D7B7C" w:rsidRDefault="00380B2D" w:rsidP="00380B2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380B2D">
        <w:rPr>
          <w:color w:val="000000" w:themeColor="text1"/>
        </w:rPr>
        <w:t>Благодаря прижиму в ковш можно поместить увеличенный объем груза и без потерь его транспортировать. Сжатие ковша помогает переместить до 4 м куб. груза за один раз!</w:t>
      </w:r>
    </w:p>
    <w:p w:rsidR="00380B2D" w:rsidRDefault="00380B2D" w:rsidP="000D7B7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0D7B7C" w:rsidRDefault="000D7B7C" w:rsidP="000D7B7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0D7B7C">
        <w:rPr>
          <w:color w:val="000000" w:themeColor="text1"/>
        </w:rPr>
        <w:t>Технические характеристики:</w:t>
      </w:r>
    </w:p>
    <w:p w:rsidR="00380B2D" w:rsidRDefault="00380B2D" w:rsidP="000D7B7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32"/>
        <w:gridCol w:w="2835"/>
      </w:tblGrid>
      <w:tr w:rsidR="00380B2D" w:rsidRPr="00380B2D" w:rsidTr="00380B2D">
        <w:tc>
          <w:tcPr>
            <w:tcW w:w="6232" w:type="dxa"/>
            <w:hideMark/>
          </w:tcPr>
          <w:p w:rsidR="00380B2D" w:rsidRPr="00380B2D" w:rsidRDefault="00380B2D" w:rsidP="00380B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Объем, м³</w:t>
            </w:r>
          </w:p>
        </w:tc>
        <w:tc>
          <w:tcPr>
            <w:tcW w:w="2835" w:type="dxa"/>
            <w:hideMark/>
          </w:tcPr>
          <w:p w:rsidR="00380B2D" w:rsidRPr="00380B2D" w:rsidRDefault="00380B2D" w:rsidP="00380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380B2D" w:rsidRPr="00380B2D" w:rsidTr="00380B2D">
        <w:tc>
          <w:tcPr>
            <w:tcW w:w="6232" w:type="dxa"/>
            <w:hideMark/>
          </w:tcPr>
          <w:p w:rsidR="00380B2D" w:rsidRPr="00380B2D" w:rsidRDefault="00380B2D" w:rsidP="00380B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Габаритные размеры, мм</w:t>
            </w:r>
          </w:p>
        </w:tc>
        <w:tc>
          <w:tcPr>
            <w:tcW w:w="2835" w:type="dxa"/>
            <w:hideMark/>
          </w:tcPr>
          <w:p w:rsidR="00380B2D" w:rsidRPr="00380B2D" w:rsidRDefault="00380B2D" w:rsidP="00380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B2D" w:rsidRPr="00380B2D" w:rsidTr="00380B2D">
        <w:tc>
          <w:tcPr>
            <w:tcW w:w="6232" w:type="dxa"/>
            <w:hideMark/>
          </w:tcPr>
          <w:p w:rsidR="00380B2D" w:rsidRPr="00380B2D" w:rsidRDefault="00380B2D" w:rsidP="00380B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длина/ширина/высота</w:t>
            </w:r>
          </w:p>
        </w:tc>
        <w:tc>
          <w:tcPr>
            <w:tcW w:w="2835" w:type="dxa"/>
            <w:hideMark/>
          </w:tcPr>
          <w:p w:rsidR="00380B2D" w:rsidRPr="00380B2D" w:rsidRDefault="00380B2D" w:rsidP="00380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2500/1710/1985</w:t>
            </w:r>
          </w:p>
        </w:tc>
      </w:tr>
      <w:tr w:rsidR="00380B2D" w:rsidRPr="00380B2D" w:rsidTr="00380B2D">
        <w:tc>
          <w:tcPr>
            <w:tcW w:w="6232" w:type="dxa"/>
            <w:hideMark/>
          </w:tcPr>
          <w:p w:rsidR="00380B2D" w:rsidRPr="00380B2D" w:rsidRDefault="00380B2D" w:rsidP="00380B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Грузоподъемность, кг</w:t>
            </w:r>
          </w:p>
        </w:tc>
        <w:tc>
          <w:tcPr>
            <w:tcW w:w="2835" w:type="dxa"/>
            <w:hideMark/>
          </w:tcPr>
          <w:p w:rsidR="00380B2D" w:rsidRPr="00380B2D" w:rsidRDefault="00380B2D" w:rsidP="00380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</w:tbl>
    <w:p w:rsidR="00380B2D" w:rsidRPr="000D7B7C" w:rsidRDefault="00380B2D" w:rsidP="000D7B7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0D7B7C" w:rsidRPr="00D3373C" w:rsidRDefault="000D7B7C" w:rsidP="000D7B7C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u w:val="single"/>
        </w:rPr>
      </w:pPr>
    </w:p>
    <w:p w:rsidR="000D7B7C" w:rsidRDefault="000D7B7C"/>
    <w:sectPr w:rsidR="000D7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B7C"/>
    <w:rsid w:val="000D7B7C"/>
    <w:rsid w:val="00380B2D"/>
    <w:rsid w:val="00502E46"/>
    <w:rsid w:val="007D4EB9"/>
    <w:rsid w:val="0089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5A378"/>
  <w15:chartTrackingRefBased/>
  <w15:docId w15:val="{7D080105-0EED-46E6-B963-A69EB383C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7B7C"/>
    <w:rPr>
      <w:b/>
      <w:bCs/>
    </w:rPr>
  </w:style>
  <w:style w:type="table" w:styleId="a5">
    <w:name w:val="Table Grid"/>
    <w:basedOn w:val="a1"/>
    <w:uiPriority w:val="39"/>
    <w:rsid w:val="000D7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1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3</cp:revision>
  <dcterms:created xsi:type="dcterms:W3CDTF">2020-06-23T12:29:00Z</dcterms:created>
  <dcterms:modified xsi:type="dcterms:W3CDTF">2024-09-03T19:50:00Z</dcterms:modified>
</cp:coreProperties>
</file>