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06" w:rsidRPr="0087198B" w:rsidRDefault="00270CB6" w:rsidP="00730250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begin"/>
      </w:r>
      <w:r w:rsidR="00BF0406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instrText xml:space="preserve"> HYPERLINK "https://kurganservice.ru/product-category/navesnoe-oborudovanie-dlya-universalnyh-minipogruzchikov/" </w:instrTex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separate"/>
      </w:r>
      <w:r w:rsidR="00BF0406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="00BF0406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 w:rsidP="00730250">
      <w:pPr>
        <w:spacing w:line="240" w:lineRule="auto"/>
      </w:pPr>
    </w:p>
    <w:p w:rsidR="00BF0406" w:rsidRPr="00BF0406" w:rsidRDefault="00BF0406" w:rsidP="007302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u w:val="single"/>
        </w:rPr>
      </w:pPr>
      <w:r w:rsidRPr="00BF0406">
        <w:rPr>
          <w:b/>
          <w:bCs/>
          <w:color w:val="000000" w:themeColor="text1"/>
          <w:sz w:val="28"/>
          <w:u w:val="single"/>
        </w:rPr>
        <w:t>Ковш бетоносмесительный КБ-1000</w:t>
      </w:r>
      <w:r w:rsidR="00730250">
        <w:rPr>
          <w:b/>
          <w:bCs/>
          <w:color w:val="000000" w:themeColor="text1"/>
          <w:sz w:val="28"/>
          <w:u w:val="single"/>
        </w:rPr>
        <w:t>; КБ-1000Г</w:t>
      </w:r>
    </w:p>
    <w:p w:rsidR="00BF0406" w:rsidRPr="00D3373C" w:rsidRDefault="00BF0406" w:rsidP="00BF0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BF0406" w:rsidRDefault="00730250" w:rsidP="00730250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bookmarkStart w:id="0" w:name="_GoBack"/>
      <w:bookmarkEnd w:id="0"/>
      <w:r w:rsidRPr="00270CB6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35.75pt">
            <v:imagedata r:id="rId4" o:title="4ca4b0df8b81999a686c17eac9d8339043db229d"/>
          </v:shape>
        </w:pict>
      </w:r>
      <w:r>
        <w:rPr>
          <w:color w:val="000000" w:themeColor="text1"/>
        </w:rPr>
        <w:t xml:space="preserve">       </w:t>
      </w:r>
      <w:r w:rsidRPr="00270CB6">
        <w:rPr>
          <w:color w:val="000000" w:themeColor="text1"/>
        </w:rPr>
        <w:pict>
          <v:shape id="_x0000_i1026" type="#_x0000_t75" style="width:184.5pt;height:136.5pt">
            <v:imagedata r:id="rId5" o:title="67275dbe76f7416b6a55cd79b85d8368c2625684"/>
          </v:shape>
        </w:pict>
      </w:r>
    </w:p>
    <w:p w:rsidR="00730250" w:rsidRPr="006C0F9C" w:rsidRDefault="00730250" w:rsidP="0073025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53E4">
        <w:rPr>
          <w:rFonts w:ascii="Times New Roman" w:hAnsi="Times New Roman" w:cs="Times New Roman"/>
          <w:sz w:val="24"/>
          <w:szCs w:val="24"/>
        </w:rPr>
        <w:t>Ковш бетоносмесительный (</w:t>
      </w:r>
      <w:r>
        <w:rPr>
          <w:rFonts w:ascii="Times New Roman" w:hAnsi="Times New Roman" w:cs="Times New Roman"/>
          <w:sz w:val="24"/>
          <w:szCs w:val="24"/>
        </w:rPr>
        <w:t>КБ-1000</w:t>
      </w:r>
      <w:r w:rsidRPr="00ED53E4">
        <w:rPr>
          <w:rFonts w:ascii="Times New Roman" w:hAnsi="Times New Roman" w:cs="Times New Roman"/>
          <w:sz w:val="24"/>
          <w:szCs w:val="24"/>
        </w:rPr>
        <w:t>) предназначен для приготовления штукатурных ра</w:t>
      </w:r>
      <w:r w:rsidRPr="00ED53E4">
        <w:rPr>
          <w:rFonts w:ascii="Times New Roman" w:hAnsi="Times New Roman" w:cs="Times New Roman"/>
          <w:sz w:val="24"/>
          <w:szCs w:val="24"/>
        </w:rPr>
        <w:t>с</w:t>
      </w:r>
      <w:r w:rsidRPr="00ED53E4">
        <w:rPr>
          <w:rFonts w:ascii="Times New Roman" w:hAnsi="Times New Roman" w:cs="Times New Roman"/>
          <w:sz w:val="24"/>
          <w:szCs w:val="24"/>
        </w:rPr>
        <w:t>творов ГОСТ Р 58766-2019 или бетонных смесей по ГОСТ 25820-2014 и ГОСТ 26633-2015, с заполнителем фракцией до 40 мм, при температуре окружающего воздуха от +5</w:t>
      </w:r>
      <w:proofErr w:type="gramStart"/>
      <w:r w:rsidRPr="00ED53E4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ED53E4">
        <w:rPr>
          <w:rFonts w:ascii="Times New Roman" w:hAnsi="Times New Roman" w:cs="Times New Roman"/>
          <w:sz w:val="24"/>
          <w:szCs w:val="24"/>
        </w:rPr>
        <w:t xml:space="preserve"> до +45°С.</w:t>
      </w:r>
    </w:p>
    <w:p w:rsidR="00730250" w:rsidRDefault="00730250" w:rsidP="00730250">
      <w:pPr>
        <w:pStyle w:val="a6"/>
        <w:ind w:firstLine="360"/>
        <w:rPr>
          <w:rFonts w:ascii="Times New Roman" w:hAnsi="Times New Roman" w:cs="Times New Roman"/>
          <w:sz w:val="24"/>
          <w:szCs w:val="24"/>
        </w:rPr>
      </w:pPr>
      <w:r w:rsidRPr="002505E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Ковш 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бетоносмесительный</w:t>
      </w:r>
      <w:r w:rsidRPr="002505E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изготавлива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2505E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тся из прочных износостойких материалов, что обеспечивает надежную и длительную эксплуатацию. 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Продуманная конструкция узлов уплотнения вала-смесителя обеспечивает длительную работу изделия, при его своевременном обсл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у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живании.</w:t>
      </w:r>
    </w:p>
    <w:p w:rsidR="00730250" w:rsidRDefault="00730250" w:rsidP="0073025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Ковш бетоносмесительный я</w:t>
      </w:r>
      <w:r w:rsidRPr="00EE2806">
        <w:rPr>
          <w:rFonts w:ascii="Times New Roman" w:hAnsi="Times New Roman" w:cs="Times New Roman"/>
          <w:sz w:val="24"/>
          <w:szCs w:val="24"/>
        </w:rPr>
        <w:t xml:space="preserve">вляется навесным оборудованием для </w:t>
      </w:r>
      <w:r>
        <w:rPr>
          <w:rFonts w:ascii="Times New Roman" w:hAnsi="Times New Roman" w:cs="Times New Roman"/>
          <w:sz w:val="24"/>
          <w:szCs w:val="24"/>
        </w:rPr>
        <w:t xml:space="preserve">фронтальных </w:t>
      </w:r>
      <w:r w:rsidRPr="00EE2806">
        <w:rPr>
          <w:rFonts w:ascii="Times New Roman" w:hAnsi="Times New Roman" w:cs="Times New Roman"/>
          <w:sz w:val="24"/>
          <w:szCs w:val="24"/>
        </w:rPr>
        <w:t>погру</w:t>
      </w:r>
      <w:r w:rsidRPr="00EE2806">
        <w:rPr>
          <w:rFonts w:ascii="Times New Roman" w:hAnsi="Times New Roman" w:cs="Times New Roman"/>
          <w:sz w:val="24"/>
          <w:szCs w:val="24"/>
        </w:rPr>
        <w:t>з</w:t>
      </w:r>
      <w:r w:rsidRPr="00EE2806">
        <w:rPr>
          <w:rFonts w:ascii="Times New Roman" w:hAnsi="Times New Roman" w:cs="Times New Roman"/>
          <w:sz w:val="24"/>
          <w:szCs w:val="24"/>
        </w:rPr>
        <w:t>чиков</w:t>
      </w:r>
      <w:r>
        <w:rPr>
          <w:rFonts w:ascii="Times New Roman" w:hAnsi="Times New Roman" w:cs="Times New Roman"/>
          <w:sz w:val="24"/>
          <w:szCs w:val="24"/>
        </w:rPr>
        <w:t xml:space="preserve"> и экскаваторов-погрузчиков, обеспечивающих необходимые гидравлические характ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ристики, указанные в таблице</w:t>
      </w:r>
      <w:r w:rsidRPr="00EE2806">
        <w:rPr>
          <w:rFonts w:ascii="Times New Roman" w:hAnsi="Times New Roman" w:cs="Times New Roman"/>
          <w:sz w:val="24"/>
          <w:szCs w:val="24"/>
        </w:rPr>
        <w:t>.</w:t>
      </w:r>
    </w:p>
    <w:p w:rsidR="00730250" w:rsidRDefault="00730250" w:rsidP="0073025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30250" w:rsidRDefault="00730250" w:rsidP="00730250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0F9C">
        <w:rPr>
          <w:rFonts w:ascii="Times New Roman" w:hAnsi="Times New Roman" w:cs="Times New Roman"/>
          <w:sz w:val="24"/>
          <w:szCs w:val="24"/>
          <w:u w:val="single"/>
        </w:rPr>
        <w:t>Ковш бетоносмесительный может изготавливаться в двух исполнениях</w:t>
      </w:r>
    </w:p>
    <w:p w:rsidR="00730250" w:rsidRDefault="00730250" w:rsidP="00730250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30250" w:rsidRDefault="00730250" w:rsidP="0073025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0AAD">
        <w:rPr>
          <w:rFonts w:ascii="Times New Roman" w:hAnsi="Times New Roman" w:cs="Times New Roman"/>
          <w:b/>
          <w:sz w:val="24"/>
          <w:szCs w:val="24"/>
        </w:rPr>
        <w:t>КБ-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90AAD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– Механический (ручной) привод открывания заслонки выгрузки;</w:t>
      </w:r>
    </w:p>
    <w:p w:rsidR="00730250" w:rsidRPr="006C0F9C" w:rsidRDefault="00730250" w:rsidP="0073025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0AAD">
        <w:rPr>
          <w:rFonts w:ascii="Times New Roman" w:hAnsi="Times New Roman" w:cs="Times New Roman"/>
          <w:b/>
          <w:sz w:val="24"/>
          <w:szCs w:val="24"/>
        </w:rPr>
        <w:t>КБ-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90AAD">
        <w:rPr>
          <w:rFonts w:ascii="Times New Roman" w:hAnsi="Times New Roman" w:cs="Times New Roman"/>
          <w:b/>
          <w:sz w:val="24"/>
          <w:szCs w:val="24"/>
        </w:rPr>
        <w:t>00Г</w:t>
      </w:r>
      <w:r>
        <w:rPr>
          <w:rFonts w:ascii="Times New Roman" w:hAnsi="Times New Roman" w:cs="Times New Roman"/>
          <w:sz w:val="24"/>
          <w:szCs w:val="24"/>
        </w:rPr>
        <w:t xml:space="preserve"> – Гидравлический привод открывания заслонки выгрузки, при помощи гидр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цилиндра.</w:t>
      </w:r>
    </w:p>
    <w:p w:rsidR="00730250" w:rsidRPr="00D71523" w:rsidRDefault="00730250" w:rsidP="007302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Общая информация</w:t>
      </w:r>
    </w:p>
    <w:p w:rsidR="00730250" w:rsidRPr="000F5105" w:rsidRDefault="00730250" w:rsidP="0073025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10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Ковш бетоносмесительный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выполнен в виде сварной </w:t>
      </w:r>
      <w:proofErr w:type="gramStart"/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proofErr w:type="gramEnd"/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распол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 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Вал приводится в движение от </w:t>
      </w:r>
      <w:proofErr w:type="spellStart"/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гидромотора</w:t>
      </w:r>
      <w:proofErr w:type="spellEnd"/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цепной передачей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Крепе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панель предназначена для навешивания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ковша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машину с соответствующим быстр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зажимным устройством или адаптером. Подача рабочей жидкости в </w:t>
      </w:r>
      <w:proofErr w:type="spellStart"/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гидромотор</w:t>
      </w:r>
      <w:proofErr w:type="spellEnd"/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F510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 </w:t>
      </w:r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помощи рукавов высокого давления с установленными на них быстроразъемн</w:t>
      </w:r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0F51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 соединениями.</w:t>
      </w:r>
    </w:p>
    <w:p w:rsidR="00BF0406" w:rsidRPr="00BF0406" w:rsidRDefault="00BF0406" w:rsidP="00BF040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F0406" w:rsidRPr="00D44910" w:rsidRDefault="00D44910" w:rsidP="00D449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Технические характеристики</w:t>
      </w:r>
    </w:p>
    <w:p w:rsidR="00BF0406" w:rsidRPr="00BF0406" w:rsidRDefault="00BF0406" w:rsidP="00BF040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0" w:type="auto"/>
        <w:jc w:val="center"/>
        <w:tblLook w:val="04A0"/>
      </w:tblPr>
      <w:tblGrid>
        <w:gridCol w:w="6364"/>
        <w:gridCol w:w="3207"/>
      </w:tblGrid>
      <w:tr w:rsidR="00D44910" w:rsidRPr="00710A1A" w:rsidTr="00730250">
        <w:trPr>
          <w:trHeight w:val="272"/>
          <w:jc w:val="center"/>
        </w:trPr>
        <w:tc>
          <w:tcPr>
            <w:tcW w:w="6364" w:type="dxa"/>
            <w:hideMark/>
          </w:tcPr>
          <w:p w:rsidR="00D44910" w:rsidRPr="00710A1A" w:rsidRDefault="00D44910" w:rsidP="006100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ковша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(геометрический по воде)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3207" w:type="dxa"/>
            <w:hideMark/>
          </w:tcPr>
          <w:p w:rsidR="00D44910" w:rsidRPr="00710A1A" w:rsidRDefault="00D44910" w:rsidP="007302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3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D44910" w:rsidRPr="006D7165" w:rsidTr="00730250">
        <w:trPr>
          <w:jc w:val="center"/>
        </w:trPr>
        <w:tc>
          <w:tcPr>
            <w:tcW w:w="6364" w:type="dxa"/>
            <w:hideMark/>
          </w:tcPr>
          <w:p w:rsidR="00D44910" w:rsidRPr="006D7165" w:rsidRDefault="00D44910" w:rsidP="00610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объем раствора, </w:t>
            </w:r>
            <w:proofErr w:type="gram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3207" w:type="dxa"/>
            <w:hideMark/>
          </w:tcPr>
          <w:p w:rsidR="00D44910" w:rsidRPr="006D7165" w:rsidRDefault="00730250" w:rsidP="0061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D44910" w:rsidRPr="006D7165" w:rsidTr="00730250">
        <w:trPr>
          <w:jc w:val="center"/>
        </w:trPr>
        <w:tc>
          <w:tcPr>
            <w:tcW w:w="6364" w:type="dxa"/>
            <w:hideMark/>
          </w:tcPr>
          <w:p w:rsidR="00D44910" w:rsidRPr="006D7165" w:rsidRDefault="00D44910" w:rsidP="00610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вращения, </w:t>
            </w:r>
            <w:proofErr w:type="gram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3207" w:type="dxa"/>
            <w:hideMark/>
          </w:tcPr>
          <w:p w:rsidR="00D44910" w:rsidRPr="006D7165" w:rsidRDefault="00D44910" w:rsidP="0061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4910" w:rsidRPr="006D7165" w:rsidTr="00730250">
        <w:trPr>
          <w:jc w:val="center"/>
        </w:trPr>
        <w:tc>
          <w:tcPr>
            <w:tcW w:w="6364" w:type="dxa"/>
          </w:tcPr>
          <w:p w:rsidR="00D44910" w:rsidRPr="006D7165" w:rsidRDefault="00D44910" w:rsidP="0061001C">
            <w:pPr>
              <w:pStyle w:val="a3"/>
              <w:spacing w:before="0" w:beforeAutospacing="0" w:after="0" w:afterAutospacing="0"/>
              <w:textAlignment w:val="baseline"/>
            </w:pPr>
            <w:r w:rsidRPr="006D7165">
              <w:t>Рабочая подача гидравлической жидкости,  </w:t>
            </w:r>
            <w:proofErr w:type="gramStart"/>
            <w:r w:rsidRPr="006D7165">
              <w:t>л</w:t>
            </w:r>
            <w:proofErr w:type="gramEnd"/>
            <w:r w:rsidRPr="006D7165">
              <w:t>/мин</w:t>
            </w:r>
          </w:p>
        </w:tc>
        <w:tc>
          <w:tcPr>
            <w:tcW w:w="3207" w:type="dxa"/>
          </w:tcPr>
          <w:p w:rsidR="00D44910" w:rsidRPr="006D7165" w:rsidRDefault="00D44910" w:rsidP="0061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…100</w:t>
            </w:r>
          </w:p>
        </w:tc>
      </w:tr>
      <w:tr w:rsidR="00D44910" w:rsidRPr="006D7165" w:rsidTr="00730250">
        <w:trPr>
          <w:jc w:val="center"/>
        </w:trPr>
        <w:tc>
          <w:tcPr>
            <w:tcW w:w="6364" w:type="dxa"/>
            <w:hideMark/>
          </w:tcPr>
          <w:p w:rsidR="00D44910" w:rsidRPr="006D7165" w:rsidRDefault="00D44910" w:rsidP="00610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в </w:t>
            </w:r>
            <w:proofErr w:type="spell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гидросистеме</w:t>
            </w:r>
            <w:proofErr w:type="spellEnd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3207" w:type="dxa"/>
            <w:hideMark/>
          </w:tcPr>
          <w:p w:rsidR="00D44910" w:rsidRPr="006D7165" w:rsidRDefault="00D44910" w:rsidP="00610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</w:t>
            </w:r>
          </w:p>
        </w:tc>
      </w:tr>
      <w:tr w:rsidR="00D44910" w:rsidRPr="006D7165" w:rsidTr="00730250">
        <w:trPr>
          <w:trHeight w:val="272"/>
          <w:jc w:val="center"/>
        </w:trPr>
        <w:tc>
          <w:tcPr>
            <w:tcW w:w="6364" w:type="dxa"/>
            <w:hideMark/>
          </w:tcPr>
          <w:p w:rsidR="00D44910" w:rsidRPr="006D7165" w:rsidRDefault="00D44910" w:rsidP="00610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 транспортные </w:t>
            </w:r>
            <w:proofErr w:type="spell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/в, </w:t>
            </w:r>
            <w:proofErr w:type="gramStart"/>
            <w:r w:rsidRPr="006D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D716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±</w:t>
            </w:r>
            <w:r w:rsidRPr="006D7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мм</w:t>
            </w:r>
          </w:p>
        </w:tc>
        <w:tc>
          <w:tcPr>
            <w:tcW w:w="3207" w:type="dxa"/>
            <w:hideMark/>
          </w:tcPr>
          <w:p w:rsidR="00D44910" w:rsidRPr="006D7165" w:rsidRDefault="00730250" w:rsidP="0073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1150-1400*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1270</w:t>
            </w:r>
          </w:p>
        </w:tc>
      </w:tr>
      <w:tr w:rsidR="00D44910" w:rsidRPr="00710A1A" w:rsidTr="00730250">
        <w:trPr>
          <w:jc w:val="center"/>
        </w:trPr>
        <w:tc>
          <w:tcPr>
            <w:tcW w:w="6364" w:type="dxa"/>
            <w:hideMark/>
          </w:tcPr>
          <w:p w:rsidR="00D44910" w:rsidRPr="00710A1A" w:rsidRDefault="00D44910" w:rsidP="009E3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(без смеси), кг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±</w:t>
            </w:r>
            <w:r w:rsidR="009E3A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197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кг</w:t>
            </w:r>
          </w:p>
        </w:tc>
        <w:tc>
          <w:tcPr>
            <w:tcW w:w="3207" w:type="dxa"/>
            <w:hideMark/>
          </w:tcPr>
          <w:p w:rsidR="00D44910" w:rsidRPr="00710A1A" w:rsidRDefault="00730250" w:rsidP="006100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800-1020*</w:t>
            </w:r>
          </w:p>
        </w:tc>
      </w:tr>
    </w:tbl>
    <w:p w:rsidR="00BF0406" w:rsidRDefault="00BF0406"/>
    <w:p w:rsidR="00D20187" w:rsidRDefault="00D20187" w:rsidP="00730250">
      <w:pPr>
        <w:pStyle w:val="a6"/>
        <w:jc w:val="both"/>
      </w:pPr>
      <w:r w:rsidRPr="00303D1E">
        <w:rPr>
          <w:rFonts w:ascii="Times New Roman" w:hAnsi="Times New Roman" w:cs="Times New Roman"/>
          <w:sz w:val="24"/>
          <w:szCs w:val="24"/>
        </w:rPr>
        <w:t xml:space="preserve">Примечания - * Параметры в зависимости от кронштейнов </w:t>
      </w:r>
      <w:r w:rsidR="009E3A5D" w:rsidRPr="00303D1E">
        <w:rPr>
          <w:rFonts w:ascii="Times New Roman" w:hAnsi="Times New Roman" w:cs="Times New Roman"/>
          <w:sz w:val="24"/>
          <w:szCs w:val="24"/>
        </w:rPr>
        <w:t>крепления к машине.</w:t>
      </w:r>
    </w:p>
    <w:sectPr w:rsidR="00D20187" w:rsidSect="0073025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406"/>
    <w:rsid w:val="00270CB6"/>
    <w:rsid w:val="00303D1E"/>
    <w:rsid w:val="00466227"/>
    <w:rsid w:val="00502E46"/>
    <w:rsid w:val="00730250"/>
    <w:rsid w:val="009E3A5D"/>
    <w:rsid w:val="00A43D06"/>
    <w:rsid w:val="00BE07B6"/>
    <w:rsid w:val="00BF0406"/>
    <w:rsid w:val="00C55E89"/>
    <w:rsid w:val="00D20187"/>
    <w:rsid w:val="00D44910"/>
    <w:rsid w:val="00E0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406"/>
    <w:rPr>
      <w:b/>
      <w:bCs/>
    </w:rPr>
  </w:style>
  <w:style w:type="table" w:styleId="a5">
    <w:name w:val="Table Grid"/>
    <w:basedOn w:val="a1"/>
    <w:uiPriority w:val="39"/>
    <w:rsid w:val="00BF0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449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2025-01-04T08:31:00Z</dcterms:created>
  <dcterms:modified xsi:type="dcterms:W3CDTF">2026-02-13T04:40:00Z</dcterms:modified>
</cp:coreProperties>
</file>