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0C6" w:rsidRPr="0087198B" w:rsidRDefault="003900C6" w:rsidP="00893D13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893D13" w:rsidRPr="0060046D" w:rsidRDefault="000033AA" w:rsidP="00893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Разбрасыватель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противогололедных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материалов</w:t>
      </w:r>
      <w:r w:rsidR="00156180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щелевой</w:t>
      </w:r>
      <w:r w:rsidR="00EE5AE6"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u w:val="single"/>
          <w:lang w:eastAsia="ru-RU"/>
        </w:rPr>
        <w:t>РПМ-2,0</w:t>
      </w:r>
    </w:p>
    <w:p w:rsidR="003900C6" w:rsidRPr="00D3373C" w:rsidRDefault="003900C6" w:rsidP="00390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3900C6" w:rsidRDefault="00EE5AE6" w:rsidP="00EE5AE6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</w:t>
      </w:r>
      <w:r>
        <w:rPr>
          <w:noProof/>
          <w:color w:val="000000" w:themeColor="text1"/>
        </w:rPr>
        <w:drawing>
          <wp:inline distT="0" distB="0" distL="0" distR="0">
            <wp:extent cx="2633841" cy="1975449"/>
            <wp:effectExtent l="19050" t="0" r="0" b="0"/>
            <wp:docPr id="3" name="Рисунок 2" descr="IMG_04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9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2103" cy="197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 </w:t>
      </w:r>
      <w:r>
        <w:rPr>
          <w:noProof/>
          <w:color w:val="000000" w:themeColor="text1"/>
        </w:rPr>
        <w:drawing>
          <wp:inline distT="0" distB="0" distL="0" distR="0">
            <wp:extent cx="2629259" cy="1972012"/>
            <wp:effectExtent l="19050" t="0" r="0" b="0"/>
            <wp:docPr id="2" name="Рисунок 1" descr="IMG_0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49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0576" cy="197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63CB" w:rsidRDefault="00C063CB" w:rsidP="00C063CB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69054F">
        <w:rPr>
          <w:rFonts w:ascii="Times New Roman" w:hAnsi="Times New Roman" w:cs="Times New Roman"/>
          <w:sz w:val="24"/>
          <w:szCs w:val="24"/>
        </w:rPr>
        <w:t xml:space="preserve">азбрасыватель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материалов </w:t>
      </w:r>
      <w:r w:rsidR="00156180">
        <w:rPr>
          <w:rFonts w:ascii="Times New Roman" w:hAnsi="Times New Roman" w:cs="Times New Roman"/>
          <w:sz w:val="24"/>
          <w:szCs w:val="24"/>
        </w:rPr>
        <w:t>щелевой</w:t>
      </w:r>
      <w:r w:rsidRPr="006905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РПМ-2,0</w:t>
      </w:r>
      <w:r w:rsidRPr="0069054F">
        <w:rPr>
          <w:rFonts w:ascii="Times New Roman" w:hAnsi="Times New Roman" w:cs="Times New Roman"/>
          <w:sz w:val="24"/>
          <w:szCs w:val="24"/>
        </w:rPr>
        <w:t xml:space="preserve"> предназначен для ра</w:t>
      </w:r>
      <w:r w:rsidRPr="0069054F">
        <w:rPr>
          <w:rFonts w:ascii="Times New Roman" w:hAnsi="Times New Roman" w:cs="Times New Roman"/>
          <w:sz w:val="24"/>
          <w:szCs w:val="24"/>
        </w:rPr>
        <w:t>с</w:t>
      </w:r>
      <w:r w:rsidRPr="0069054F">
        <w:rPr>
          <w:rFonts w:ascii="Times New Roman" w:hAnsi="Times New Roman" w:cs="Times New Roman"/>
          <w:sz w:val="24"/>
          <w:szCs w:val="24"/>
        </w:rPr>
        <w:t xml:space="preserve">пределения </w:t>
      </w:r>
      <w:r>
        <w:rPr>
          <w:rFonts w:ascii="Times New Roman" w:hAnsi="Times New Roman" w:cs="Times New Roman"/>
          <w:sz w:val="24"/>
          <w:szCs w:val="24"/>
        </w:rPr>
        <w:t xml:space="preserve">сухих </w:t>
      </w:r>
      <w:r w:rsidR="005B48F7">
        <w:rPr>
          <w:rFonts w:ascii="Times New Roman" w:hAnsi="Times New Roman" w:cs="Times New Roman"/>
          <w:sz w:val="24"/>
          <w:szCs w:val="24"/>
        </w:rPr>
        <w:t xml:space="preserve">твердых </w:t>
      </w:r>
      <w:proofErr w:type="spellStart"/>
      <w:r w:rsidRPr="0069054F">
        <w:rPr>
          <w:rFonts w:ascii="Times New Roman" w:hAnsi="Times New Roman" w:cs="Times New Roman"/>
          <w:sz w:val="24"/>
          <w:szCs w:val="24"/>
        </w:rPr>
        <w:t>противогололедных</w:t>
      </w:r>
      <w:proofErr w:type="spellEnd"/>
      <w:r w:rsidRPr="0069054F">
        <w:rPr>
          <w:rFonts w:ascii="Times New Roman" w:hAnsi="Times New Roman" w:cs="Times New Roman"/>
          <w:sz w:val="24"/>
          <w:szCs w:val="24"/>
        </w:rPr>
        <w:t xml:space="preserve"> материалов </w:t>
      </w:r>
      <w:r>
        <w:rPr>
          <w:rFonts w:ascii="Times New Roman" w:hAnsi="Times New Roman" w:cs="Times New Roman"/>
          <w:sz w:val="24"/>
          <w:szCs w:val="24"/>
        </w:rPr>
        <w:t xml:space="preserve">по ГОСТ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58427-2020, </w:t>
      </w:r>
      <w:r w:rsidRPr="0069054F">
        <w:rPr>
          <w:rFonts w:ascii="Times New Roman" w:hAnsi="Times New Roman" w:cs="Times New Roman"/>
          <w:sz w:val="24"/>
          <w:szCs w:val="24"/>
        </w:rPr>
        <w:t>в зимний период</w:t>
      </w:r>
      <w:r w:rsidR="00FB0273">
        <w:rPr>
          <w:rFonts w:ascii="Times New Roman" w:hAnsi="Times New Roman" w:cs="Times New Roman"/>
          <w:sz w:val="24"/>
          <w:szCs w:val="24"/>
        </w:rPr>
        <w:t>.</w:t>
      </w:r>
    </w:p>
    <w:p w:rsidR="00156180" w:rsidRDefault="00156180" w:rsidP="0015618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РПМ-2,0 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представляет собой специализированное оборудование для равномерного ра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с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пределения сыпучих реагентов. Данное оборудование эффективно 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и в короткие сроки 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спра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в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ляется с обработкой 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больших площадей, дорог, площадок, 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придомовых территорий, горо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д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ских тротуа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ров 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и т.п.</w:t>
      </w:r>
    </w:p>
    <w:p w:rsidR="00156180" w:rsidRPr="00881627" w:rsidRDefault="00156180" w:rsidP="0015618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  <w:shd w:val="clear" w:color="auto" w:fill="FCFCFC"/>
        </w:rPr>
      </w:pPr>
      <w:r w:rsidRPr="00881627">
        <w:rPr>
          <w:rFonts w:ascii="Times New Roman" w:hAnsi="Times New Roman" w:cs="Times New Roman"/>
          <w:sz w:val="24"/>
          <w:szCs w:val="24"/>
          <w:u w:val="single"/>
          <w:shd w:val="clear" w:color="auto" w:fill="FCFCFC"/>
        </w:rPr>
        <w:t>Важной особенностью конструкции РПМ-2,0 является:</w:t>
      </w:r>
    </w:p>
    <w:p w:rsidR="00156180" w:rsidRDefault="00156180" w:rsidP="00156180">
      <w:pPr>
        <w:pStyle w:val="a6"/>
        <w:ind w:firstLine="426"/>
        <w:jc w:val="both"/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</w:pP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- безопасное распределение реагентов, исключающее риск повреждения припаркова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н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ных автомобилей и предметов инфраструктуры застройки;</w:t>
      </w:r>
    </w:p>
    <w:p w:rsidR="00156180" w:rsidRDefault="00156180" w:rsidP="00156180">
      <w:pPr>
        <w:pStyle w:val="a6"/>
        <w:ind w:firstLine="426"/>
        <w:jc w:val="both"/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</w:pP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- наличие вала-рыхлителя </w:t>
      </w:r>
      <w:r w:rsidR="004949FA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и решетки, 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исключающ</w:t>
      </w:r>
      <w:r w:rsidR="004949FA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их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образовани</w:t>
      </w:r>
      <w:r w:rsidR="004949FA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е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комков и способс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т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вующ</w:t>
      </w:r>
      <w:r w:rsidR="004949FA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их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равномерной подач</w:t>
      </w:r>
      <w:r w:rsidR="00DC2C44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е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материала на подающий вал;</w:t>
      </w:r>
    </w:p>
    <w:p w:rsidR="00156180" w:rsidRDefault="00156180" w:rsidP="0015618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- </w:t>
      </w:r>
      <w:r w:rsidRPr="00156180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возможность регулиров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ания</w:t>
      </w:r>
      <w:r w:rsidRPr="00156180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</w:t>
      </w:r>
      <w:r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>подачи</w:t>
      </w:r>
      <w:r w:rsidRPr="00156180">
        <w:rPr>
          <w:rStyle w:val="a4"/>
          <w:rFonts w:ascii="Times New Roman" w:hAnsi="Times New Roman" w:cs="Times New Roman"/>
          <w:b w:val="0"/>
          <w:color w:val="032C27"/>
          <w:sz w:val="24"/>
          <w:szCs w:val="24"/>
          <w:bdr w:val="none" w:sz="0" w:space="0" w:color="auto" w:frame="1"/>
          <w:shd w:val="clear" w:color="auto" w:fill="FCFCFC"/>
        </w:rPr>
        <w:t xml:space="preserve"> материала</w:t>
      </w:r>
      <w:r w:rsidRPr="00156180">
        <w:rPr>
          <w:rFonts w:ascii="Times New Roman" w:hAnsi="Times New Roman" w:cs="Times New Roman"/>
          <w:sz w:val="24"/>
          <w:szCs w:val="24"/>
          <w:shd w:val="clear" w:color="auto" w:fill="FCFCFC"/>
        </w:rPr>
        <w:t>, позволя</w:t>
      </w: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ющая оптимизировать расход реагентов и исключающая их перерасход;</w:t>
      </w:r>
    </w:p>
    <w:p w:rsidR="00156180" w:rsidRDefault="00156180" w:rsidP="0015618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- возможность самозагрузки, исключающая привлечение дополнительных сил и средств;</w:t>
      </w:r>
    </w:p>
    <w:p w:rsidR="00156180" w:rsidRPr="00156180" w:rsidRDefault="00156180" w:rsidP="00156180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CFCFC"/>
        </w:rPr>
        <w:t>- наличие опорных ног, гарантирующее надежное хранение.</w:t>
      </w:r>
    </w:p>
    <w:p w:rsidR="003900C6" w:rsidRDefault="003900C6" w:rsidP="00893D13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93D13">
        <w:rPr>
          <w:rFonts w:ascii="Times New Roman" w:hAnsi="Times New Roman" w:cs="Times New Roman"/>
          <w:sz w:val="24"/>
          <w:szCs w:val="24"/>
        </w:rPr>
        <w:t>Для монтажа</w:t>
      </w:r>
      <w:r w:rsidR="0060046D">
        <w:rPr>
          <w:rFonts w:ascii="Times New Roman" w:hAnsi="Times New Roman" w:cs="Times New Roman"/>
          <w:sz w:val="24"/>
          <w:szCs w:val="24"/>
        </w:rPr>
        <w:t>-</w:t>
      </w:r>
      <w:r w:rsidRPr="00893D13">
        <w:rPr>
          <w:rFonts w:ascii="Times New Roman" w:hAnsi="Times New Roman" w:cs="Times New Roman"/>
          <w:sz w:val="24"/>
          <w:szCs w:val="24"/>
        </w:rPr>
        <w:t xml:space="preserve">демонтажа и эксплуатации </w:t>
      </w:r>
      <w:r w:rsidR="001E76BE">
        <w:rPr>
          <w:rFonts w:ascii="Times New Roman" w:hAnsi="Times New Roman" w:cs="Times New Roman"/>
          <w:sz w:val="24"/>
          <w:szCs w:val="24"/>
        </w:rPr>
        <w:t>разбрасывателя</w:t>
      </w:r>
      <w:r w:rsidRPr="00893D13">
        <w:rPr>
          <w:rFonts w:ascii="Times New Roman" w:hAnsi="Times New Roman" w:cs="Times New Roman"/>
          <w:sz w:val="24"/>
          <w:szCs w:val="24"/>
        </w:rPr>
        <w:t xml:space="preserve"> водителю погрузчика не треб</w:t>
      </w:r>
      <w:r w:rsidRPr="00893D13">
        <w:rPr>
          <w:rFonts w:ascii="Times New Roman" w:hAnsi="Times New Roman" w:cs="Times New Roman"/>
          <w:sz w:val="24"/>
          <w:szCs w:val="24"/>
        </w:rPr>
        <w:t>у</w:t>
      </w:r>
      <w:r w:rsidRPr="00893D13">
        <w:rPr>
          <w:rFonts w:ascii="Times New Roman" w:hAnsi="Times New Roman" w:cs="Times New Roman"/>
          <w:sz w:val="24"/>
          <w:szCs w:val="24"/>
        </w:rPr>
        <w:t>ется дополнительная помощь.</w:t>
      </w:r>
    </w:p>
    <w:p w:rsidR="00C063CB" w:rsidRDefault="00C063CB" w:rsidP="00C063CB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76BE">
        <w:rPr>
          <w:rFonts w:ascii="Times New Roman" w:hAnsi="Times New Roman" w:cs="Times New Roman"/>
          <w:sz w:val="24"/>
          <w:szCs w:val="24"/>
        </w:rPr>
        <w:t>Разбрасыватель является навесным оборудованием для  фронтальных погрузчиков и эк</w:t>
      </w:r>
      <w:r w:rsidRPr="001E76BE">
        <w:rPr>
          <w:rFonts w:ascii="Times New Roman" w:hAnsi="Times New Roman" w:cs="Times New Roman"/>
          <w:sz w:val="24"/>
          <w:szCs w:val="24"/>
        </w:rPr>
        <w:t>с</w:t>
      </w:r>
      <w:r w:rsidRPr="001E76BE">
        <w:rPr>
          <w:rFonts w:ascii="Times New Roman" w:hAnsi="Times New Roman" w:cs="Times New Roman"/>
          <w:sz w:val="24"/>
          <w:szCs w:val="24"/>
        </w:rPr>
        <w:t xml:space="preserve">каваторов-погрузчиков грузоподъемностью не менее </w:t>
      </w:r>
      <w:r w:rsidRPr="00857153">
        <w:rPr>
          <w:rFonts w:ascii="Times New Roman" w:hAnsi="Times New Roman" w:cs="Times New Roman"/>
          <w:sz w:val="24"/>
          <w:szCs w:val="24"/>
        </w:rPr>
        <w:t>3</w:t>
      </w:r>
      <w:r w:rsidRPr="001E76BE">
        <w:rPr>
          <w:rFonts w:ascii="Times New Roman" w:hAnsi="Times New Roman" w:cs="Times New Roman"/>
          <w:sz w:val="24"/>
          <w:szCs w:val="24"/>
        </w:rPr>
        <w:t xml:space="preserve"> тонн.</w:t>
      </w:r>
    </w:p>
    <w:p w:rsidR="00040FE5" w:rsidRDefault="00040FE5" w:rsidP="00C063CB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900C6" w:rsidRPr="00893D13" w:rsidRDefault="00893D13" w:rsidP="00893D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893D13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Технические характеристики</w:t>
      </w:r>
    </w:p>
    <w:p w:rsidR="003900C6" w:rsidRPr="00F71651" w:rsidRDefault="003900C6" w:rsidP="00CD2D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W w:w="8391" w:type="dxa"/>
        <w:jc w:val="center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180"/>
        <w:gridCol w:w="2211"/>
      </w:tblGrid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040FE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Ширина </w:t>
            </w:r>
            <w:r w:rsidR="00040FE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распределения материала</w:t>
            </w: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Объем бункера геометрический, 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CD2D04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³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Скорость работы при посыпании, не более 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11375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137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Давление гидравлической жидкости, МПа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16 - 20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Рабочая подача гидравлической жидкости,  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113753" w:rsidP="00CD2D0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06F7C"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0 - 100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Габаритные размеры, 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±50 мм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4949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494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</w:t>
            </w: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…1580*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4949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94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4949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949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</w:tr>
      <w:tr w:rsidR="00906F7C" w:rsidRPr="00CD2D04" w:rsidTr="00906F7C">
        <w:trPr>
          <w:trHeight w:val="180"/>
          <w:jc w:val="center"/>
        </w:trPr>
        <w:tc>
          <w:tcPr>
            <w:tcW w:w="61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906F7C" w:rsidP="00CD2D0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Масса, </w:t>
            </w:r>
            <w:proofErr w:type="gramStart"/>
            <w:r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2211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06F7C" w:rsidRPr="00CD2D04" w:rsidRDefault="004949FA" w:rsidP="004949F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980</w:t>
            </w:r>
            <w:r w:rsidR="00906F7C"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</w:t>
            </w:r>
            <w:r w:rsidR="00906F7C" w:rsidRPr="00CD2D0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0*</w:t>
            </w:r>
          </w:p>
        </w:tc>
      </w:tr>
    </w:tbl>
    <w:p w:rsidR="00213F12" w:rsidRPr="004F3A88" w:rsidRDefault="00213F12" w:rsidP="009C03B8">
      <w:pPr>
        <w:pStyle w:val="a6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F3A88">
        <w:rPr>
          <w:rFonts w:ascii="Times New Roman" w:hAnsi="Times New Roman" w:cs="Times New Roman"/>
          <w:sz w:val="24"/>
          <w:szCs w:val="24"/>
        </w:rPr>
        <w:t>Примечание - * Параметры в зависимости от кронштейнов крепления к погрузчику</w:t>
      </w:r>
    </w:p>
    <w:sectPr w:rsidR="00213F12" w:rsidRPr="004F3A88" w:rsidSect="00156180"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F7A6F"/>
    <w:multiLevelType w:val="multilevel"/>
    <w:tmpl w:val="7E4A6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3900C6"/>
    <w:rsid w:val="000033AA"/>
    <w:rsid w:val="00033B32"/>
    <w:rsid w:val="00040FE5"/>
    <w:rsid w:val="000D0E70"/>
    <w:rsid w:val="00113753"/>
    <w:rsid w:val="00156180"/>
    <w:rsid w:val="00171BE0"/>
    <w:rsid w:val="001B4FC8"/>
    <w:rsid w:val="001C6A66"/>
    <w:rsid w:val="001E76BE"/>
    <w:rsid w:val="00213F12"/>
    <w:rsid w:val="002B6764"/>
    <w:rsid w:val="003900C6"/>
    <w:rsid w:val="004949FA"/>
    <w:rsid w:val="004D3BEC"/>
    <w:rsid w:val="004F3A88"/>
    <w:rsid w:val="00502E46"/>
    <w:rsid w:val="005901C1"/>
    <w:rsid w:val="005B48F7"/>
    <w:rsid w:val="0060046D"/>
    <w:rsid w:val="006C1D02"/>
    <w:rsid w:val="00857153"/>
    <w:rsid w:val="00881627"/>
    <w:rsid w:val="008859FD"/>
    <w:rsid w:val="00893D13"/>
    <w:rsid w:val="008A68FB"/>
    <w:rsid w:val="00906F7C"/>
    <w:rsid w:val="00987907"/>
    <w:rsid w:val="009C03B8"/>
    <w:rsid w:val="00BE306F"/>
    <w:rsid w:val="00C063CB"/>
    <w:rsid w:val="00CD2D04"/>
    <w:rsid w:val="00DC2C44"/>
    <w:rsid w:val="00E44B56"/>
    <w:rsid w:val="00EE5AE6"/>
    <w:rsid w:val="00F71651"/>
    <w:rsid w:val="00FB0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00C6"/>
    <w:rPr>
      <w:b/>
      <w:bCs/>
    </w:rPr>
  </w:style>
  <w:style w:type="table" w:styleId="a5">
    <w:name w:val="Table Grid"/>
    <w:basedOn w:val="a1"/>
    <w:uiPriority w:val="39"/>
    <w:rsid w:val="003900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3900C6"/>
  </w:style>
  <w:style w:type="paragraph" w:styleId="a6">
    <w:name w:val="No Spacing"/>
    <w:uiPriority w:val="1"/>
    <w:qFormat/>
    <w:rsid w:val="00893D1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EE5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5A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19</cp:revision>
  <dcterms:created xsi:type="dcterms:W3CDTF">2025-01-04T08:21:00Z</dcterms:created>
  <dcterms:modified xsi:type="dcterms:W3CDTF">2026-02-18T10:03:00Z</dcterms:modified>
</cp:coreProperties>
</file>