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B1A" w:rsidRPr="00AF3566" w:rsidRDefault="00215521" w:rsidP="00AF356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F356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3C0B1A" w:rsidRPr="00AF356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AF356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3C0B1A" w:rsidRPr="00AF356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AF356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3C0B1A" w:rsidRPr="00AF3566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AF3566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3C0B1A" w:rsidRDefault="003C0B1A" w:rsidP="00527C0B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3C0B1A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Буровая установка</w:t>
      </w:r>
      <w:r w:rsidR="0010580E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 xml:space="preserve"> БУ-1</w:t>
      </w:r>
      <w:r w:rsidR="00AF3566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,</w:t>
      </w:r>
      <w:r w:rsidR="0010580E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2</w:t>
      </w:r>
    </w:p>
    <w:p w:rsidR="003C0B1A" w:rsidRPr="003C0B1A" w:rsidRDefault="004703AB" w:rsidP="003C0B1A">
      <w:pPr>
        <w:rPr>
          <w:rFonts w:ascii="Times New Roman" w:hAnsi="Times New Roman" w:cs="Times New Roman"/>
          <w:color w:val="000000" w:themeColor="text1"/>
          <w:sz w:val="28"/>
          <w:szCs w:val="24"/>
        </w:rPr>
      </w:pPr>
      <w:r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2pt;height:167.4pt">
            <v:imagedata r:id="rId4" o:title="9nqsce44phc00cs0o8cw0gk8kssggo"/>
          </v:shape>
        </w:pict>
      </w:r>
      <w:r w:rsidR="0012380E"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 id="_x0000_i1026" type="#_x0000_t75" style="width:223.8pt;height:167.4pt">
            <v:imagedata r:id="rId5" o:title="rml38bv1z0g0og80s88ksok0k04wco"/>
          </v:shape>
        </w:pict>
      </w:r>
    </w:p>
    <w:p w:rsidR="003C0B1A" w:rsidRDefault="003C0B1A" w:rsidP="00762438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67746">
        <w:rPr>
          <w:rFonts w:ascii="Times New Roman" w:hAnsi="Times New Roman" w:cs="Times New Roman"/>
          <w:sz w:val="24"/>
          <w:szCs w:val="24"/>
        </w:rPr>
        <w:t xml:space="preserve">Буровая установка обеспечивает быстрое бурение глубиной до 2 м. Диаметр скважин при этом варьируется от 150 до 400 мм. </w:t>
      </w:r>
      <w:bookmarkStart w:id="0" w:name="_GoBack"/>
      <w:bookmarkEnd w:id="0"/>
    </w:p>
    <w:p w:rsidR="00767746" w:rsidRDefault="00767746" w:rsidP="00767746">
      <w:pPr>
        <w:pStyle w:val="a6"/>
        <w:ind w:firstLine="708"/>
        <w:rPr>
          <w:rFonts w:ascii="Times New Roman" w:hAnsi="Times New Roman" w:cs="Times New Roman"/>
          <w:sz w:val="24"/>
          <w:szCs w:val="24"/>
        </w:rPr>
      </w:pPr>
    </w:p>
    <w:p w:rsidR="00762438" w:rsidRPr="00762438" w:rsidRDefault="00762438" w:rsidP="00762438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62438">
        <w:rPr>
          <w:rFonts w:ascii="Times New Roman" w:hAnsi="Times New Roman" w:cs="Times New Roman"/>
          <w:sz w:val="24"/>
          <w:szCs w:val="24"/>
        </w:rPr>
        <w:t xml:space="preserve">Буровая установка предназначена для бурения отверстий в грунтах </w:t>
      </w:r>
      <w:r w:rsidRPr="00762438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762438">
        <w:rPr>
          <w:rFonts w:ascii="Times New Roman" w:hAnsi="Times New Roman" w:cs="Times New Roman"/>
          <w:sz w:val="24"/>
          <w:szCs w:val="24"/>
        </w:rPr>
        <w:t xml:space="preserve"> - </w:t>
      </w:r>
      <w:r w:rsidRPr="00762438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62438">
        <w:rPr>
          <w:rFonts w:ascii="Times New Roman" w:hAnsi="Times New Roman" w:cs="Times New Roman"/>
          <w:sz w:val="24"/>
          <w:szCs w:val="24"/>
        </w:rPr>
        <w:t xml:space="preserve"> категорий по </w:t>
      </w:r>
      <w:proofErr w:type="spellStart"/>
      <w:r w:rsidRPr="00762438">
        <w:rPr>
          <w:rFonts w:ascii="Times New Roman" w:hAnsi="Times New Roman" w:cs="Times New Roman"/>
          <w:sz w:val="24"/>
          <w:szCs w:val="24"/>
        </w:rPr>
        <w:t>буримости</w:t>
      </w:r>
      <w:proofErr w:type="spellEnd"/>
      <w:r w:rsidRPr="00762438">
        <w:rPr>
          <w:rFonts w:ascii="Times New Roman" w:hAnsi="Times New Roman" w:cs="Times New Roman"/>
          <w:sz w:val="24"/>
          <w:szCs w:val="24"/>
        </w:rPr>
        <w:t>, за исключением грунтов с размерами включений свыше 40 мм.</w:t>
      </w:r>
    </w:p>
    <w:p w:rsidR="00762438" w:rsidRPr="00762438" w:rsidRDefault="00762438" w:rsidP="00762438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62438">
        <w:rPr>
          <w:rFonts w:ascii="Times New Roman" w:hAnsi="Times New Roman" w:cs="Times New Roman"/>
          <w:sz w:val="24"/>
          <w:szCs w:val="24"/>
        </w:rPr>
        <w:t>Допускается использование изделия при работе в не мерзлом природном дисперсном грунте по ГОСТ 25100: верхний растительный слой; песок; супесь; легкие суглинки; торфяники.</w:t>
      </w:r>
    </w:p>
    <w:p w:rsidR="007A7E24" w:rsidRDefault="007A7E24" w:rsidP="007B3933">
      <w:pPr>
        <w:pStyle w:val="a6"/>
        <w:ind w:firstLine="708"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:rsidR="007A7E24" w:rsidRPr="009564F0" w:rsidRDefault="007A7E24" w:rsidP="007A7E24">
      <w:pPr>
        <w:pStyle w:val="a6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 xml:space="preserve">Буровая установка </w:t>
      </w:r>
      <w:r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является навесным оборудованием для универсальных мини-погрузчиков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фронтальных мини-погрузчиков</w:t>
      </w:r>
      <w:r w:rsidRPr="009564F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C0B1A" w:rsidRPr="00710A1A" w:rsidRDefault="003C0B1A" w:rsidP="00767746">
      <w:pPr>
        <w:pStyle w:val="a3"/>
        <w:jc w:val="center"/>
        <w:rPr>
          <w:color w:val="000000" w:themeColor="text1"/>
        </w:rPr>
      </w:pPr>
      <w:r w:rsidRPr="00710A1A">
        <w:rPr>
          <w:color w:val="000000" w:themeColor="text1"/>
          <w:u w:val="single"/>
        </w:rPr>
        <w:t>Технические характеристики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225"/>
        <w:gridCol w:w="2120"/>
      </w:tblGrid>
      <w:tr w:rsidR="003C0B1A" w:rsidRPr="00710A1A" w:rsidTr="003C0B1A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Глубина бурения,</w:t>
            </w:r>
            <w:r w:rsidR="00865DA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</w:t>
            </w:r>
          </w:p>
        </w:tc>
        <w:tc>
          <w:tcPr>
            <w:tcW w:w="2120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 </w:t>
            </w:r>
          </w:p>
        </w:tc>
      </w:tr>
      <w:tr w:rsidR="00865DA8" w:rsidRPr="00710A1A" w:rsidTr="005A09BA">
        <w:tc>
          <w:tcPr>
            <w:tcW w:w="7225" w:type="dxa"/>
            <w:hideMark/>
          </w:tcPr>
          <w:p w:rsidR="00865DA8" w:rsidRPr="00710A1A" w:rsidRDefault="00865DA8" w:rsidP="005A09BA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без удлинителя</w:t>
            </w:r>
          </w:p>
        </w:tc>
        <w:tc>
          <w:tcPr>
            <w:tcW w:w="2120" w:type="dxa"/>
            <w:vAlign w:val="center"/>
            <w:hideMark/>
          </w:tcPr>
          <w:p w:rsidR="00865DA8" w:rsidRPr="00710A1A" w:rsidRDefault="00865DA8" w:rsidP="005A09BA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 1,1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 установленном удлинителе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до 2,0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Диаметры изготавливаемых отверстий, мм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150; 200; 300; 400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скорость вращения бурового инструмента, об/мин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191044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230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Максимальный крутящий момент на буровом инструменте, Нм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  <w:r w:rsidR="0010580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  <w:r w:rsidR="001910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  <w:r w:rsidR="0010580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762438" w:rsidRPr="00710A1A" w:rsidTr="005E4683">
        <w:tc>
          <w:tcPr>
            <w:tcW w:w="7225" w:type="dxa"/>
            <w:hideMark/>
          </w:tcPr>
          <w:p w:rsidR="00762438" w:rsidRPr="0010580E" w:rsidRDefault="00865DA8" w:rsidP="005E4683">
            <w:pPr>
              <w:pStyle w:val="a3"/>
              <w:spacing w:before="0" w:beforeAutospacing="0" w:after="0" w:afterAutospacing="0"/>
              <w:textAlignment w:val="baseline"/>
              <w:rPr>
                <w:color w:val="000000"/>
              </w:rPr>
            </w:pPr>
            <w:r w:rsidRPr="004D108A">
              <w:rPr>
                <w:color w:val="000000"/>
              </w:rPr>
              <w:t>Рабочая подача гидравлической жидкости</w:t>
            </w:r>
            <w:r w:rsidR="00762438" w:rsidRPr="0010580E">
              <w:rPr>
                <w:color w:val="000000"/>
              </w:rPr>
              <w:t>, л/мин</w:t>
            </w:r>
          </w:p>
        </w:tc>
        <w:tc>
          <w:tcPr>
            <w:tcW w:w="2120" w:type="dxa"/>
            <w:vAlign w:val="center"/>
            <w:hideMark/>
          </w:tcPr>
          <w:p w:rsidR="00762438" w:rsidRPr="00710A1A" w:rsidRDefault="00762438" w:rsidP="005E468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60-100</w:t>
            </w:r>
          </w:p>
        </w:tc>
      </w:tr>
      <w:tr w:rsidR="00762438" w:rsidRPr="00710A1A" w:rsidTr="005E4683">
        <w:tc>
          <w:tcPr>
            <w:tcW w:w="7225" w:type="dxa"/>
            <w:hideMark/>
          </w:tcPr>
          <w:p w:rsidR="00762438" w:rsidRPr="00710A1A" w:rsidRDefault="00762438" w:rsidP="005E468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6243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Давление </w:t>
            </w:r>
            <w:r w:rsidRPr="0076243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гидравлической жидкости</w:t>
            </w:r>
            <w:r w:rsidRPr="0076243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МПа</w:t>
            </w:r>
          </w:p>
        </w:tc>
        <w:tc>
          <w:tcPr>
            <w:tcW w:w="2120" w:type="dxa"/>
            <w:vAlign w:val="center"/>
            <w:hideMark/>
          </w:tcPr>
          <w:p w:rsidR="00762438" w:rsidRPr="00710A1A" w:rsidRDefault="00762438" w:rsidP="005E4683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16-20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 без инструмента, кг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10580E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120</w:t>
            </w:r>
            <w:r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Масса инструмента </w:t>
            </w:r>
            <w:r w:rsidR="00191044" w:rsidRPr="007B39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(поставляется отдельно)</w:t>
            </w:r>
            <w:r w:rsidR="001910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диаметром, кг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7B393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150 мм</w:t>
            </w:r>
            <w:r w:rsidR="009550B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22</w:t>
            </w:r>
            <w:r w:rsidR="0010580E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10580E"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 мм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24</w:t>
            </w:r>
            <w:r w:rsidR="0010580E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10580E"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300 мм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32</w:t>
            </w:r>
            <w:r w:rsidR="0010580E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10580E"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7B393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400 мм 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36</w:t>
            </w:r>
            <w:r w:rsidR="0010580E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10580E"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 удлинителя, кг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16</w:t>
            </w:r>
            <w:r w:rsidR="0010580E"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 w:rsidR="0010580E" w:rsidRPr="0010580E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</w:t>
            </w:r>
          </w:p>
        </w:tc>
      </w:tr>
      <w:tr w:rsidR="003C0B1A" w:rsidRPr="00710A1A" w:rsidTr="00191044">
        <w:tc>
          <w:tcPr>
            <w:tcW w:w="7225" w:type="dxa"/>
            <w:hideMark/>
          </w:tcPr>
          <w:p w:rsidR="003C0B1A" w:rsidRPr="00710A1A" w:rsidRDefault="003C0B1A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Климатическое исполнение по ГОСТ 15150-69</w:t>
            </w:r>
          </w:p>
        </w:tc>
        <w:tc>
          <w:tcPr>
            <w:tcW w:w="2120" w:type="dxa"/>
            <w:vAlign w:val="center"/>
            <w:hideMark/>
          </w:tcPr>
          <w:p w:rsidR="003C0B1A" w:rsidRPr="00710A1A" w:rsidRDefault="003C0B1A" w:rsidP="00191044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УХЛ1</w:t>
            </w:r>
          </w:p>
        </w:tc>
      </w:tr>
    </w:tbl>
    <w:p w:rsidR="003C0B1A" w:rsidRPr="003C0B1A" w:rsidRDefault="003C0B1A" w:rsidP="007A7E24">
      <w:pPr>
        <w:rPr>
          <w:sz w:val="24"/>
        </w:rPr>
      </w:pPr>
    </w:p>
    <w:sectPr w:rsidR="003C0B1A" w:rsidRPr="003C0B1A" w:rsidSect="000804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C0B1A"/>
    <w:rsid w:val="000804CF"/>
    <w:rsid w:val="000D0528"/>
    <w:rsid w:val="0010580E"/>
    <w:rsid w:val="0012380E"/>
    <w:rsid w:val="00164392"/>
    <w:rsid w:val="00191044"/>
    <w:rsid w:val="001F38F2"/>
    <w:rsid w:val="00215521"/>
    <w:rsid w:val="00280AF5"/>
    <w:rsid w:val="003C0B1A"/>
    <w:rsid w:val="004703AB"/>
    <w:rsid w:val="00527C0B"/>
    <w:rsid w:val="005F52F8"/>
    <w:rsid w:val="006F5DD3"/>
    <w:rsid w:val="00705CE9"/>
    <w:rsid w:val="00762438"/>
    <w:rsid w:val="00767746"/>
    <w:rsid w:val="007A7E24"/>
    <w:rsid w:val="007B3933"/>
    <w:rsid w:val="00865DA8"/>
    <w:rsid w:val="009550B9"/>
    <w:rsid w:val="00A143D0"/>
    <w:rsid w:val="00AF3566"/>
    <w:rsid w:val="00FC41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7130C"/>
  <w15:docId w15:val="{09F69B39-0E0E-4AE9-B0C0-A0A6D3491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B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C0B1A"/>
    <w:rPr>
      <w:b/>
      <w:bCs/>
    </w:rPr>
  </w:style>
  <w:style w:type="table" w:styleId="a5">
    <w:name w:val="Table Grid"/>
    <w:basedOn w:val="a1"/>
    <w:uiPriority w:val="39"/>
    <w:rsid w:val="003C0B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uiPriority w:val="1"/>
    <w:qFormat/>
    <w:rsid w:val="007677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69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Влад Чапкин</cp:lastModifiedBy>
  <cp:revision>9</cp:revision>
  <dcterms:created xsi:type="dcterms:W3CDTF">2024-09-02T11:38:00Z</dcterms:created>
  <dcterms:modified xsi:type="dcterms:W3CDTF">2024-11-18T08:35:00Z</dcterms:modified>
</cp:coreProperties>
</file>