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3BAE" w:rsidRPr="00C351C7" w:rsidRDefault="00633BAE" w:rsidP="00FB2AF3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51C7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</w:t>
      </w:r>
      <w:r w:rsidR="00C351C7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-</w:t>
      </w:r>
      <w:r w:rsidRPr="00C351C7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ПОГРУЗЧИКОВ</w:t>
      </w:r>
    </w:p>
    <w:p w:rsidR="00616CE5" w:rsidRDefault="00616CE5"/>
    <w:p w:rsidR="00633BAE" w:rsidRPr="00633BAE" w:rsidRDefault="00633BAE" w:rsidP="00FB2AF3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r w:rsidRPr="00633BAE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 xml:space="preserve">Отвал поворотный </w:t>
      </w:r>
      <w:r w:rsidR="00FB2AF3" w:rsidRPr="00C351C7">
        <w:rPr>
          <w:rFonts w:ascii="Times New Roman" w:hAnsi="Times New Roman" w:cs="Times New Roman"/>
          <w:b/>
          <w:bCs/>
          <w:sz w:val="28"/>
          <w:szCs w:val="24"/>
          <w:u w:val="single"/>
          <w:lang w:val="en-US"/>
        </w:rPr>
        <w:t>V</w:t>
      </w:r>
      <w:r w:rsidR="00FB2AF3" w:rsidRPr="00C351C7">
        <w:rPr>
          <w:rFonts w:ascii="Times New Roman" w:hAnsi="Times New Roman" w:cs="Times New Roman"/>
          <w:b/>
          <w:bCs/>
          <w:sz w:val="28"/>
          <w:szCs w:val="24"/>
          <w:u w:val="single"/>
        </w:rPr>
        <w:t>-образный</w:t>
      </w:r>
      <w:r w:rsidR="00FB2AF3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 xml:space="preserve"> </w:t>
      </w:r>
      <w:r w:rsidRPr="00633BAE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(“Бабочка”) ОБ-180/200</w:t>
      </w:r>
    </w:p>
    <w:p w:rsidR="00633BAE" w:rsidRDefault="006A09EC" w:rsidP="00FB2AF3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 w:themeColor="text1"/>
        </w:rPr>
      </w:pPr>
      <w:r w:rsidRPr="006A09EC"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19.75pt;height:127.5pt">
            <v:imagedata r:id="rId4" o:title="IMG_3975ии"/>
          </v:shape>
        </w:pict>
      </w:r>
      <w:r w:rsidRPr="006A09EC">
        <w:rPr>
          <w:color w:val="000000" w:themeColor="text1"/>
        </w:rPr>
        <w:pict>
          <v:shape id="_x0000_i1026" type="#_x0000_t75" style="width:171.75pt;height:127.5pt">
            <v:imagedata r:id="rId5" o:title="IMG_3986"/>
          </v:shape>
        </w:pict>
      </w:r>
    </w:p>
    <w:p w:rsidR="00633BAE" w:rsidRDefault="00633BAE" w:rsidP="00633BAE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FB2AF3" w:rsidRDefault="00FB2AF3" w:rsidP="00FB2AF3">
      <w:pPr>
        <w:pStyle w:val="a3"/>
        <w:shd w:val="clear" w:color="auto" w:fill="FFFFFF"/>
        <w:spacing w:before="0" w:beforeAutospacing="0" w:after="0" w:afterAutospacing="0"/>
        <w:ind w:firstLine="426"/>
        <w:jc w:val="both"/>
        <w:rPr>
          <w:color w:val="000000" w:themeColor="text1"/>
        </w:rPr>
      </w:pPr>
      <w:r>
        <w:rPr>
          <w:color w:val="000000" w:themeColor="text1"/>
        </w:rPr>
        <w:t xml:space="preserve">Отвал </w:t>
      </w:r>
      <w:r w:rsidRPr="00C351C7">
        <w:rPr>
          <w:lang w:val="en-US"/>
        </w:rPr>
        <w:t>V</w:t>
      </w:r>
      <w:r w:rsidRPr="00C351C7">
        <w:t>-образный</w:t>
      </w:r>
      <w:r>
        <w:rPr>
          <w:color w:val="000000" w:themeColor="text1"/>
        </w:rPr>
        <w:t xml:space="preserve"> «Бабочка»</w:t>
      </w:r>
      <w:r w:rsidRPr="00D3373C">
        <w:rPr>
          <w:color w:val="000000" w:themeColor="text1"/>
        </w:rPr>
        <w:t xml:space="preserve"> эффективно и быстро борется с глубокими сугробами, сгребает большие объемы снега. </w:t>
      </w:r>
      <w:r w:rsidR="0045656E">
        <w:rPr>
          <w:color w:val="000000" w:themeColor="text1"/>
        </w:rPr>
        <w:t>М</w:t>
      </w:r>
      <w:r w:rsidRPr="00D3373C">
        <w:rPr>
          <w:color w:val="000000" w:themeColor="text1"/>
        </w:rPr>
        <w:t>ожет использоваться для уборки больших территорий и площадей.</w:t>
      </w:r>
    </w:p>
    <w:p w:rsidR="00C351C7" w:rsidRDefault="00C351C7" w:rsidP="00C351C7">
      <w:pPr>
        <w:pStyle w:val="a3"/>
        <w:shd w:val="clear" w:color="auto" w:fill="FFFFFF"/>
        <w:spacing w:before="0" w:beforeAutospacing="0" w:after="0" w:afterAutospacing="0"/>
        <w:ind w:firstLine="426"/>
        <w:jc w:val="both"/>
        <w:rPr>
          <w:rStyle w:val="a4"/>
          <w:b w:val="0"/>
          <w:color w:val="000000" w:themeColor="text1"/>
        </w:rPr>
      </w:pPr>
      <w:r w:rsidRPr="00633BAE">
        <w:rPr>
          <w:rStyle w:val="a4"/>
          <w:b w:val="0"/>
          <w:color w:val="000000" w:themeColor="text1"/>
        </w:rPr>
        <w:t>Благодаря широким функциональным возможностям данный отвал имеет ряд пр</w:t>
      </w:r>
      <w:r w:rsidRPr="00633BAE">
        <w:rPr>
          <w:rStyle w:val="a4"/>
          <w:b w:val="0"/>
          <w:color w:val="000000" w:themeColor="text1"/>
        </w:rPr>
        <w:t>е</w:t>
      </w:r>
      <w:r w:rsidRPr="00633BAE">
        <w:rPr>
          <w:rStyle w:val="a4"/>
          <w:b w:val="0"/>
          <w:color w:val="000000" w:themeColor="text1"/>
        </w:rPr>
        <w:t>имуществ по сравнению с прямыми отвалами!</w:t>
      </w:r>
    </w:p>
    <w:p w:rsidR="00845656" w:rsidRDefault="00845656" w:rsidP="00C351C7">
      <w:pPr>
        <w:pStyle w:val="a3"/>
        <w:shd w:val="clear" w:color="auto" w:fill="FFFFFF"/>
        <w:spacing w:before="0" w:beforeAutospacing="0" w:after="0" w:afterAutospacing="0"/>
        <w:ind w:firstLine="426"/>
        <w:jc w:val="both"/>
        <w:rPr>
          <w:rStyle w:val="a4"/>
          <w:b w:val="0"/>
          <w:color w:val="000000" w:themeColor="text1"/>
        </w:rPr>
      </w:pPr>
    </w:p>
    <w:p w:rsidR="00845656" w:rsidRPr="0045656E" w:rsidRDefault="00845656" w:rsidP="00845656">
      <w:pPr>
        <w:pStyle w:val="a6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5656E">
        <w:rPr>
          <w:rFonts w:ascii="Times New Roman" w:hAnsi="Times New Roman" w:cs="Times New Roman"/>
          <w:sz w:val="24"/>
          <w:szCs w:val="24"/>
        </w:rPr>
        <w:t xml:space="preserve">Отвал является навесным оборудованием для </w:t>
      </w:r>
      <w:r>
        <w:rPr>
          <w:rFonts w:ascii="Times New Roman" w:hAnsi="Times New Roman" w:cs="Times New Roman"/>
          <w:sz w:val="24"/>
          <w:szCs w:val="24"/>
        </w:rPr>
        <w:t xml:space="preserve">мини-погрузчиков и </w:t>
      </w:r>
      <w:r w:rsidRPr="0045656E">
        <w:rPr>
          <w:rFonts w:ascii="Times New Roman" w:hAnsi="Times New Roman" w:cs="Times New Roman"/>
          <w:sz w:val="24"/>
          <w:szCs w:val="24"/>
        </w:rPr>
        <w:t xml:space="preserve">фронтальных </w:t>
      </w:r>
      <w:r>
        <w:rPr>
          <w:rFonts w:ascii="Times New Roman" w:hAnsi="Times New Roman" w:cs="Times New Roman"/>
          <w:sz w:val="24"/>
          <w:szCs w:val="24"/>
        </w:rPr>
        <w:t>м</w:t>
      </w:r>
      <w:r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>ни-</w:t>
      </w:r>
      <w:r w:rsidRPr="0045656E">
        <w:rPr>
          <w:rFonts w:ascii="Times New Roman" w:hAnsi="Times New Roman" w:cs="Times New Roman"/>
          <w:sz w:val="24"/>
          <w:szCs w:val="24"/>
        </w:rPr>
        <w:t>погрузчиков</w:t>
      </w:r>
    </w:p>
    <w:p w:rsidR="00845656" w:rsidRDefault="00845656" w:rsidP="00C351C7">
      <w:pPr>
        <w:pStyle w:val="a3"/>
        <w:shd w:val="clear" w:color="auto" w:fill="FFFFFF"/>
        <w:spacing w:before="0" w:beforeAutospacing="0" w:after="0" w:afterAutospacing="0"/>
        <w:ind w:firstLine="426"/>
        <w:jc w:val="both"/>
        <w:rPr>
          <w:rStyle w:val="a4"/>
          <w:b w:val="0"/>
          <w:color w:val="000000" w:themeColor="text1"/>
        </w:rPr>
      </w:pPr>
    </w:p>
    <w:p w:rsidR="00C351C7" w:rsidRDefault="00C351C7" w:rsidP="00C351C7">
      <w:pPr>
        <w:pStyle w:val="a6"/>
        <w:rPr>
          <w:rStyle w:val="a4"/>
          <w:rFonts w:ascii="Times New Roman" w:eastAsia="Times New Roman" w:hAnsi="Times New Roman" w:cs="Times New Roman"/>
          <w:b w:val="0"/>
          <w:color w:val="000000" w:themeColor="text1"/>
          <w:sz w:val="24"/>
          <w:szCs w:val="24"/>
          <w:lang w:eastAsia="ru-RU"/>
        </w:rPr>
      </w:pPr>
    </w:p>
    <w:p w:rsidR="00C351C7" w:rsidRDefault="00C351C7" w:rsidP="00C351C7">
      <w:pPr>
        <w:pStyle w:val="a6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D54491">
        <w:rPr>
          <w:rFonts w:ascii="Times New Roman" w:hAnsi="Times New Roman" w:cs="Times New Roman"/>
          <w:sz w:val="24"/>
          <w:szCs w:val="24"/>
          <w:u w:val="single"/>
        </w:rPr>
        <w:t xml:space="preserve">Конструкция </w:t>
      </w:r>
      <w:r>
        <w:rPr>
          <w:rFonts w:ascii="Times New Roman" w:hAnsi="Times New Roman" w:cs="Times New Roman"/>
          <w:sz w:val="24"/>
          <w:szCs w:val="24"/>
          <w:u w:val="single"/>
        </w:rPr>
        <w:t>отвала</w:t>
      </w:r>
      <w:r w:rsidRPr="00D54491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>имеет</w:t>
      </w:r>
      <w:r w:rsidRPr="00D54491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>два</w:t>
      </w:r>
      <w:r w:rsidRPr="00D54491">
        <w:rPr>
          <w:rFonts w:ascii="Times New Roman" w:hAnsi="Times New Roman" w:cs="Times New Roman"/>
          <w:sz w:val="24"/>
          <w:szCs w:val="24"/>
          <w:u w:val="single"/>
        </w:rPr>
        <w:t xml:space="preserve"> вариант</w:t>
      </w:r>
      <w:r>
        <w:rPr>
          <w:rFonts w:ascii="Times New Roman" w:hAnsi="Times New Roman" w:cs="Times New Roman"/>
          <w:sz w:val="24"/>
          <w:szCs w:val="24"/>
          <w:u w:val="single"/>
        </w:rPr>
        <w:t>а</w:t>
      </w:r>
      <w:r w:rsidRPr="00D54491">
        <w:rPr>
          <w:rFonts w:ascii="Times New Roman" w:hAnsi="Times New Roman" w:cs="Times New Roman"/>
          <w:sz w:val="24"/>
          <w:szCs w:val="24"/>
          <w:u w:val="single"/>
        </w:rPr>
        <w:t xml:space="preserve"> исполнения:</w:t>
      </w:r>
    </w:p>
    <w:p w:rsidR="00C351C7" w:rsidRDefault="00C351C7" w:rsidP="00C351C7">
      <w:pPr>
        <w:pStyle w:val="a6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:rsidR="00C351C7" w:rsidRPr="00C351C7" w:rsidRDefault="00C351C7" w:rsidP="00C351C7">
      <w:pPr>
        <w:pStyle w:val="a6"/>
        <w:jc w:val="both"/>
        <w:rPr>
          <w:rFonts w:ascii="Times New Roman" w:eastAsia="Times New Roman" w:hAnsi="Times New Roman" w:cs="Times New Roman"/>
          <w:sz w:val="24"/>
          <w:szCs w:val="18"/>
          <w:lang w:eastAsia="ru-RU"/>
        </w:rPr>
      </w:pPr>
      <w:r w:rsidRPr="00C351C7">
        <w:rPr>
          <w:rFonts w:ascii="Times New Roman" w:eastAsia="Times New Roman" w:hAnsi="Times New Roman" w:cs="Times New Roman"/>
          <w:b/>
          <w:bCs/>
          <w:sz w:val="24"/>
          <w:szCs w:val="18"/>
          <w:bdr w:val="none" w:sz="0" w:space="0" w:color="auto" w:frame="1"/>
          <w:lang w:eastAsia="ru-RU"/>
        </w:rPr>
        <w:t>ОБ-180 и ОБ-200</w:t>
      </w:r>
      <w:r w:rsidRPr="00C351C7">
        <w:rPr>
          <w:rFonts w:ascii="Times New Roman" w:eastAsia="Times New Roman" w:hAnsi="Times New Roman" w:cs="Times New Roman"/>
          <w:sz w:val="24"/>
          <w:szCs w:val="18"/>
          <w:lang w:eastAsia="ru-RU"/>
        </w:rPr>
        <w:t xml:space="preserve"> не комплектуется </w:t>
      </w:r>
      <w:proofErr w:type="spellStart"/>
      <w:r w:rsidRPr="00C351C7">
        <w:rPr>
          <w:rFonts w:ascii="Times New Roman" w:eastAsia="Times New Roman" w:hAnsi="Times New Roman" w:cs="Times New Roman"/>
          <w:sz w:val="24"/>
          <w:szCs w:val="18"/>
          <w:lang w:eastAsia="ru-RU"/>
        </w:rPr>
        <w:t>гидрораспределителем</w:t>
      </w:r>
      <w:proofErr w:type="spellEnd"/>
      <w:r w:rsidRPr="00C351C7">
        <w:rPr>
          <w:rFonts w:ascii="Times New Roman" w:eastAsia="Times New Roman" w:hAnsi="Times New Roman" w:cs="Times New Roman"/>
          <w:sz w:val="24"/>
          <w:szCs w:val="18"/>
          <w:lang w:eastAsia="ru-RU"/>
        </w:rPr>
        <w:t>.</w:t>
      </w:r>
    </w:p>
    <w:p w:rsidR="00C351C7" w:rsidRDefault="00C351C7" w:rsidP="00C351C7">
      <w:pPr>
        <w:pStyle w:val="a6"/>
        <w:jc w:val="both"/>
        <w:rPr>
          <w:rFonts w:ascii="Times New Roman" w:eastAsia="Times New Roman" w:hAnsi="Times New Roman" w:cs="Times New Roman"/>
          <w:sz w:val="24"/>
          <w:szCs w:val="18"/>
          <w:lang w:eastAsia="ru-RU"/>
        </w:rPr>
      </w:pPr>
      <w:r w:rsidRPr="00C351C7">
        <w:rPr>
          <w:rFonts w:ascii="Times New Roman" w:eastAsia="Times New Roman" w:hAnsi="Times New Roman" w:cs="Times New Roman"/>
          <w:sz w:val="24"/>
          <w:szCs w:val="18"/>
          <w:lang w:eastAsia="ru-RU"/>
        </w:rPr>
        <w:t>Поворот левого и правого крыла осуществляется синхронно</w:t>
      </w:r>
      <w:r>
        <w:rPr>
          <w:rFonts w:ascii="Times New Roman" w:eastAsia="Times New Roman" w:hAnsi="Times New Roman" w:cs="Times New Roman"/>
          <w:sz w:val="24"/>
          <w:szCs w:val="18"/>
          <w:lang w:eastAsia="ru-RU"/>
        </w:rPr>
        <w:t>,</w:t>
      </w:r>
      <w:r w:rsidRPr="00C351C7">
        <w:rPr>
          <w:rFonts w:ascii="Times New Roman" w:eastAsia="Times New Roman" w:hAnsi="Times New Roman" w:cs="Times New Roman"/>
          <w:sz w:val="24"/>
          <w:szCs w:val="18"/>
          <w:lang w:eastAsia="ru-RU"/>
        </w:rPr>
        <w:t xml:space="preserve"> образуя прямой или обра</w:t>
      </w:r>
      <w:r w:rsidRPr="00C351C7">
        <w:rPr>
          <w:rFonts w:ascii="Times New Roman" w:eastAsia="Times New Roman" w:hAnsi="Times New Roman" w:cs="Times New Roman"/>
          <w:sz w:val="24"/>
          <w:szCs w:val="18"/>
          <w:lang w:eastAsia="ru-RU"/>
        </w:rPr>
        <w:t>т</w:t>
      </w:r>
      <w:r w:rsidRPr="00C351C7">
        <w:rPr>
          <w:rFonts w:ascii="Times New Roman" w:eastAsia="Times New Roman" w:hAnsi="Times New Roman" w:cs="Times New Roman"/>
          <w:sz w:val="24"/>
          <w:szCs w:val="18"/>
          <w:lang w:eastAsia="ru-RU"/>
        </w:rPr>
        <w:t>ный клин, или прямой фронтальный отвал.</w:t>
      </w:r>
    </w:p>
    <w:p w:rsidR="00C351C7" w:rsidRDefault="00C351C7" w:rsidP="00C351C7">
      <w:pPr>
        <w:pStyle w:val="a6"/>
        <w:jc w:val="both"/>
        <w:rPr>
          <w:rFonts w:ascii="Times New Roman" w:eastAsia="Times New Roman" w:hAnsi="Times New Roman" w:cs="Times New Roman"/>
          <w:sz w:val="24"/>
          <w:szCs w:val="18"/>
          <w:lang w:eastAsia="ru-RU"/>
        </w:rPr>
      </w:pPr>
    </w:p>
    <w:p w:rsidR="00C351C7" w:rsidRPr="00C351C7" w:rsidRDefault="00C351C7" w:rsidP="00C351C7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18"/>
          <w:lang w:eastAsia="ru-RU"/>
        </w:rPr>
      </w:pPr>
      <w:r w:rsidRPr="00C351C7">
        <w:rPr>
          <w:rFonts w:ascii="Times New Roman" w:eastAsia="Times New Roman" w:hAnsi="Times New Roman" w:cs="Times New Roman"/>
          <w:b/>
          <w:bCs/>
          <w:sz w:val="24"/>
          <w:szCs w:val="18"/>
          <w:bdr w:val="none" w:sz="0" w:space="0" w:color="auto" w:frame="1"/>
          <w:lang w:eastAsia="ru-RU"/>
        </w:rPr>
        <w:t>ОБр-180 и ОБр-200</w:t>
      </w:r>
      <w:r w:rsidRPr="00C351C7">
        <w:rPr>
          <w:rFonts w:ascii="Times New Roman" w:eastAsia="Times New Roman" w:hAnsi="Times New Roman" w:cs="Times New Roman"/>
          <w:sz w:val="24"/>
          <w:szCs w:val="18"/>
          <w:lang w:eastAsia="ru-RU"/>
        </w:rPr>
        <w:t xml:space="preserve"> с раздельным управлением крыльями </w:t>
      </w:r>
      <w:proofErr w:type="gramStart"/>
      <w:r w:rsidRPr="00C351C7">
        <w:rPr>
          <w:rFonts w:ascii="Times New Roman" w:eastAsia="Times New Roman" w:hAnsi="Times New Roman" w:cs="Times New Roman"/>
          <w:sz w:val="24"/>
          <w:szCs w:val="18"/>
          <w:lang w:eastAsia="ru-RU"/>
        </w:rPr>
        <w:t>оборудован</w:t>
      </w:r>
      <w:proofErr w:type="gramEnd"/>
      <w:r w:rsidRPr="00C351C7">
        <w:rPr>
          <w:rFonts w:ascii="Times New Roman" w:eastAsia="Times New Roman" w:hAnsi="Times New Roman" w:cs="Times New Roman"/>
          <w:sz w:val="24"/>
          <w:szCs w:val="18"/>
          <w:lang w:eastAsia="ru-RU"/>
        </w:rPr>
        <w:t xml:space="preserve"> </w:t>
      </w:r>
      <w:proofErr w:type="spellStart"/>
      <w:r w:rsidRPr="00C351C7">
        <w:rPr>
          <w:rFonts w:ascii="Times New Roman" w:eastAsia="Times New Roman" w:hAnsi="Times New Roman" w:cs="Times New Roman"/>
          <w:sz w:val="24"/>
          <w:szCs w:val="18"/>
          <w:lang w:eastAsia="ru-RU"/>
        </w:rPr>
        <w:t>гидрораспредел</w:t>
      </w:r>
      <w:r w:rsidRPr="00C351C7">
        <w:rPr>
          <w:rFonts w:ascii="Times New Roman" w:eastAsia="Times New Roman" w:hAnsi="Times New Roman" w:cs="Times New Roman"/>
          <w:sz w:val="24"/>
          <w:szCs w:val="18"/>
          <w:lang w:eastAsia="ru-RU"/>
        </w:rPr>
        <w:t>и</w:t>
      </w:r>
      <w:r w:rsidRPr="00C351C7">
        <w:rPr>
          <w:rFonts w:ascii="Times New Roman" w:eastAsia="Times New Roman" w:hAnsi="Times New Roman" w:cs="Times New Roman"/>
          <w:sz w:val="24"/>
          <w:szCs w:val="18"/>
          <w:lang w:eastAsia="ru-RU"/>
        </w:rPr>
        <w:t>телем</w:t>
      </w:r>
      <w:proofErr w:type="spellEnd"/>
      <w:r w:rsidRPr="00C351C7">
        <w:rPr>
          <w:rFonts w:ascii="Times New Roman" w:eastAsia="Times New Roman" w:hAnsi="Times New Roman" w:cs="Times New Roman"/>
          <w:sz w:val="24"/>
          <w:szCs w:val="18"/>
          <w:lang w:eastAsia="ru-RU"/>
        </w:rPr>
        <w:t xml:space="preserve"> с электромагнитным управлением.</w:t>
      </w:r>
    </w:p>
    <w:p w:rsidR="00FB2AF3" w:rsidRPr="00C351C7" w:rsidRDefault="00C351C7" w:rsidP="00C351C7">
      <w:pPr>
        <w:spacing w:after="0" w:line="240" w:lineRule="auto"/>
        <w:ind w:firstLine="426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51C7">
        <w:rPr>
          <w:rFonts w:ascii="Times New Roman" w:hAnsi="Times New Roman" w:cs="Times New Roman"/>
          <w:sz w:val="24"/>
          <w:szCs w:val="24"/>
        </w:rPr>
        <w:t>Левое и правое крыло</w:t>
      </w:r>
      <w:r w:rsidR="00FB2AF3" w:rsidRPr="00C351C7">
        <w:rPr>
          <w:rFonts w:ascii="Times New Roman" w:hAnsi="Times New Roman" w:cs="Times New Roman"/>
          <w:sz w:val="24"/>
          <w:szCs w:val="24"/>
        </w:rPr>
        <w:t xml:space="preserve"> отвала </w:t>
      </w:r>
      <w:r w:rsidRPr="00C351C7">
        <w:rPr>
          <w:rFonts w:ascii="Times New Roman" w:hAnsi="Times New Roman" w:cs="Times New Roman"/>
          <w:sz w:val="24"/>
          <w:szCs w:val="24"/>
        </w:rPr>
        <w:t xml:space="preserve">управляются </w:t>
      </w:r>
      <w:r w:rsidR="00A72A44">
        <w:rPr>
          <w:rFonts w:ascii="Times New Roman" w:hAnsi="Times New Roman" w:cs="Times New Roman"/>
          <w:sz w:val="24"/>
          <w:szCs w:val="24"/>
        </w:rPr>
        <w:t>независимо друг от друга</w:t>
      </w:r>
      <w:r w:rsidRPr="00C351C7">
        <w:rPr>
          <w:rFonts w:ascii="Times New Roman" w:hAnsi="Times New Roman" w:cs="Times New Roman"/>
          <w:sz w:val="24"/>
          <w:szCs w:val="24"/>
        </w:rPr>
        <w:t xml:space="preserve"> и </w:t>
      </w:r>
      <w:r w:rsidR="00FB2AF3" w:rsidRPr="00C351C7">
        <w:rPr>
          <w:rFonts w:ascii="Times New Roman" w:hAnsi="Times New Roman" w:cs="Times New Roman"/>
          <w:sz w:val="24"/>
          <w:szCs w:val="24"/>
        </w:rPr>
        <w:t>могут занимать любое положение.</w:t>
      </w:r>
      <w:r w:rsidR="00A72A44">
        <w:rPr>
          <w:rFonts w:ascii="Times New Roman" w:hAnsi="Times New Roman" w:cs="Times New Roman"/>
          <w:sz w:val="24"/>
          <w:szCs w:val="24"/>
        </w:rPr>
        <w:t xml:space="preserve"> </w:t>
      </w:r>
      <w:r w:rsidR="00FB2AF3" w:rsidRPr="00C351C7">
        <w:rPr>
          <w:rFonts w:ascii="Times New Roman" w:hAnsi="Times New Roman" w:cs="Times New Roman"/>
          <w:sz w:val="24"/>
          <w:szCs w:val="24"/>
        </w:rPr>
        <w:t>Отвал может приобретать как форму прямого или обратного клина, так и форму прямого или поворотного отвала.</w:t>
      </w:r>
    </w:p>
    <w:p w:rsidR="00633BAE" w:rsidRDefault="00633BAE" w:rsidP="00FB2AF3">
      <w:pPr>
        <w:pStyle w:val="a3"/>
        <w:shd w:val="clear" w:color="auto" w:fill="FFFFFF"/>
        <w:spacing w:before="0" w:beforeAutospacing="0" w:after="0" w:afterAutospacing="0"/>
        <w:jc w:val="both"/>
        <w:rPr>
          <w:rStyle w:val="a4"/>
          <w:b w:val="0"/>
          <w:color w:val="000000" w:themeColor="text1"/>
        </w:rPr>
      </w:pPr>
    </w:p>
    <w:p w:rsidR="00633BAE" w:rsidRPr="00710A1A" w:rsidRDefault="00FB2AF3" w:rsidP="00FB2AF3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</w:t>
      </w:r>
    </w:p>
    <w:tbl>
      <w:tblPr>
        <w:tblStyle w:val="a5"/>
        <w:tblW w:w="9354" w:type="dxa"/>
        <w:tblLook w:val="04A0"/>
      </w:tblPr>
      <w:tblGrid>
        <w:gridCol w:w="5272"/>
        <w:gridCol w:w="2041"/>
        <w:gridCol w:w="2041"/>
      </w:tblGrid>
      <w:tr w:rsidR="00633BAE" w:rsidRPr="00710A1A" w:rsidTr="00A72A44">
        <w:tc>
          <w:tcPr>
            <w:tcW w:w="5272" w:type="dxa"/>
            <w:vAlign w:val="center"/>
            <w:hideMark/>
          </w:tcPr>
          <w:p w:rsidR="00633BAE" w:rsidRPr="00710A1A" w:rsidRDefault="00A72A44" w:rsidP="00A72A44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Модель</w:t>
            </w:r>
          </w:p>
        </w:tc>
        <w:tc>
          <w:tcPr>
            <w:tcW w:w="2041" w:type="dxa"/>
            <w:vAlign w:val="center"/>
            <w:hideMark/>
          </w:tcPr>
          <w:p w:rsidR="00633BAE" w:rsidRPr="00710A1A" w:rsidRDefault="00633BAE" w:rsidP="00A72A44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ОБ-180</w:t>
            </w:r>
            <w:r w:rsidR="00A72A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/ ОБр-180</w:t>
            </w:r>
          </w:p>
        </w:tc>
        <w:tc>
          <w:tcPr>
            <w:tcW w:w="2041" w:type="dxa"/>
            <w:vAlign w:val="center"/>
            <w:hideMark/>
          </w:tcPr>
          <w:p w:rsidR="00633BAE" w:rsidRPr="00710A1A" w:rsidRDefault="00633BAE" w:rsidP="00A72A44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ОБ-200</w:t>
            </w:r>
            <w:r w:rsidR="00A72A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/ ОБР-200</w:t>
            </w:r>
          </w:p>
        </w:tc>
      </w:tr>
      <w:tr w:rsidR="00633BAE" w:rsidRPr="00710A1A" w:rsidTr="00A72A44">
        <w:tc>
          <w:tcPr>
            <w:tcW w:w="5272" w:type="dxa"/>
            <w:vAlign w:val="center"/>
            <w:hideMark/>
          </w:tcPr>
          <w:p w:rsidR="00633BAE" w:rsidRPr="00C351C7" w:rsidRDefault="00FB2AF3" w:rsidP="00A72A4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351C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Максимальная ш</w:t>
            </w:r>
            <w:r w:rsidR="00633BAE" w:rsidRPr="00C351C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ирина захвата отвала, </w:t>
            </w:r>
            <w:proofErr w:type="gramStart"/>
            <w:r w:rsidR="00633BAE" w:rsidRPr="00C351C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мм</w:t>
            </w:r>
            <w:proofErr w:type="gramEnd"/>
          </w:p>
        </w:tc>
        <w:tc>
          <w:tcPr>
            <w:tcW w:w="2041" w:type="dxa"/>
            <w:vAlign w:val="center"/>
            <w:hideMark/>
          </w:tcPr>
          <w:p w:rsidR="00633BAE" w:rsidRPr="00C351C7" w:rsidRDefault="00633BAE" w:rsidP="00A72A4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351C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1800</w:t>
            </w:r>
          </w:p>
        </w:tc>
        <w:tc>
          <w:tcPr>
            <w:tcW w:w="2041" w:type="dxa"/>
            <w:vAlign w:val="center"/>
            <w:hideMark/>
          </w:tcPr>
          <w:p w:rsidR="00633BAE" w:rsidRPr="00C351C7" w:rsidRDefault="00633BAE" w:rsidP="00A72A4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351C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2000</w:t>
            </w:r>
          </w:p>
        </w:tc>
      </w:tr>
      <w:tr w:rsidR="00FB2AF3" w:rsidRPr="0045656E" w:rsidTr="00A72A44">
        <w:tc>
          <w:tcPr>
            <w:tcW w:w="5272" w:type="dxa"/>
            <w:vAlign w:val="center"/>
            <w:hideMark/>
          </w:tcPr>
          <w:p w:rsidR="00FB2AF3" w:rsidRPr="00C351C7" w:rsidRDefault="00FB2AF3" w:rsidP="00A72A4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351C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Высота крыльев отвала, </w:t>
            </w:r>
            <w:proofErr w:type="gramStart"/>
            <w:r w:rsidRPr="00C351C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мм</w:t>
            </w:r>
            <w:proofErr w:type="gramEnd"/>
            <w:r w:rsidRPr="00C351C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r w:rsidRPr="00C351C7">
              <w:rPr>
                <w:rFonts w:ascii="Times New Roman" w:eastAsia="Times New Roman" w:hAnsi="Times New Roman" w:cs="Times New Roman"/>
                <w:sz w:val="24"/>
                <w:szCs w:val="24"/>
                <w:bdr w:val="none" w:sz="0" w:space="0" w:color="auto" w:frame="1"/>
                <w:lang w:eastAsia="ru-RU"/>
              </w:rPr>
              <w:t>±1</w:t>
            </w:r>
            <w:r w:rsidR="00ED117A" w:rsidRPr="00C351C7">
              <w:rPr>
                <w:rFonts w:ascii="Times New Roman" w:eastAsia="Times New Roman" w:hAnsi="Times New Roman" w:cs="Times New Roman"/>
                <w:sz w:val="24"/>
                <w:szCs w:val="24"/>
                <w:bdr w:val="none" w:sz="0" w:space="0" w:color="auto" w:frame="1"/>
                <w:lang w:eastAsia="ru-RU"/>
              </w:rPr>
              <w:t>0</w:t>
            </w:r>
            <w:r w:rsidRPr="00C351C7">
              <w:rPr>
                <w:rFonts w:ascii="Times New Roman" w:eastAsia="Times New Roman" w:hAnsi="Times New Roman" w:cs="Times New Roman"/>
                <w:sz w:val="24"/>
                <w:szCs w:val="24"/>
                <w:bdr w:val="none" w:sz="0" w:space="0" w:color="auto" w:frame="1"/>
                <w:lang w:eastAsia="ru-RU"/>
              </w:rPr>
              <w:t xml:space="preserve"> мм</w:t>
            </w:r>
          </w:p>
        </w:tc>
        <w:tc>
          <w:tcPr>
            <w:tcW w:w="2041" w:type="dxa"/>
            <w:vAlign w:val="center"/>
            <w:hideMark/>
          </w:tcPr>
          <w:p w:rsidR="00FB2AF3" w:rsidRPr="00C351C7" w:rsidRDefault="00ED117A" w:rsidP="00A72A4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351C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815</w:t>
            </w:r>
          </w:p>
        </w:tc>
        <w:tc>
          <w:tcPr>
            <w:tcW w:w="2041" w:type="dxa"/>
            <w:vAlign w:val="center"/>
            <w:hideMark/>
          </w:tcPr>
          <w:p w:rsidR="00FB2AF3" w:rsidRPr="00C351C7" w:rsidRDefault="00ED117A" w:rsidP="00A72A4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351C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815</w:t>
            </w:r>
          </w:p>
        </w:tc>
      </w:tr>
      <w:tr w:rsidR="00A72A44" w:rsidRPr="00710A1A" w:rsidTr="00A72A44">
        <w:tc>
          <w:tcPr>
            <w:tcW w:w="5272" w:type="dxa"/>
            <w:vAlign w:val="center"/>
            <w:hideMark/>
          </w:tcPr>
          <w:p w:rsidR="00A72A44" w:rsidRPr="00C351C7" w:rsidRDefault="00A72A44" w:rsidP="00A72A4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0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Рабочая подача гидравлической жидкости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/мин</w:t>
            </w:r>
          </w:p>
        </w:tc>
        <w:tc>
          <w:tcPr>
            <w:tcW w:w="2041" w:type="dxa"/>
            <w:vAlign w:val="center"/>
            <w:hideMark/>
          </w:tcPr>
          <w:p w:rsidR="00A72A44" w:rsidRPr="00C351C7" w:rsidRDefault="00A72A44" w:rsidP="000869A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</w:t>
            </w:r>
            <w:r w:rsidR="000869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</w:t>
            </w:r>
          </w:p>
        </w:tc>
        <w:tc>
          <w:tcPr>
            <w:tcW w:w="2041" w:type="dxa"/>
            <w:vAlign w:val="center"/>
            <w:hideMark/>
          </w:tcPr>
          <w:p w:rsidR="00A72A44" w:rsidRPr="00C351C7" w:rsidRDefault="00A72A44" w:rsidP="000869A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</w:t>
            </w:r>
            <w:r w:rsidR="000869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</w:t>
            </w:r>
          </w:p>
        </w:tc>
      </w:tr>
      <w:tr w:rsidR="00A72A44" w:rsidRPr="00710A1A" w:rsidTr="00A72A44">
        <w:tc>
          <w:tcPr>
            <w:tcW w:w="5272" w:type="dxa"/>
            <w:vAlign w:val="center"/>
            <w:hideMark/>
          </w:tcPr>
          <w:p w:rsidR="00A72A44" w:rsidRPr="00C351C7" w:rsidRDefault="00A72A44" w:rsidP="000959BB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0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Давление гидр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авлической жидкости</w:t>
            </w:r>
            <w:r w:rsidRPr="004D10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МПа</w:t>
            </w:r>
          </w:p>
        </w:tc>
        <w:tc>
          <w:tcPr>
            <w:tcW w:w="2041" w:type="dxa"/>
            <w:vAlign w:val="center"/>
            <w:hideMark/>
          </w:tcPr>
          <w:p w:rsidR="00A72A44" w:rsidRPr="00C351C7" w:rsidRDefault="00A72A44" w:rsidP="000869A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  <w:r w:rsidR="000869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2041" w:type="dxa"/>
            <w:vAlign w:val="center"/>
            <w:hideMark/>
          </w:tcPr>
          <w:p w:rsidR="00A72A44" w:rsidRPr="00C351C7" w:rsidRDefault="00A72A44" w:rsidP="000869A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  <w:r w:rsidR="000869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</w:tr>
      <w:tr w:rsidR="00633BAE" w:rsidRPr="00710A1A" w:rsidTr="00A72A44">
        <w:tc>
          <w:tcPr>
            <w:tcW w:w="5272" w:type="dxa"/>
            <w:vAlign w:val="center"/>
            <w:hideMark/>
          </w:tcPr>
          <w:p w:rsidR="00633BAE" w:rsidRPr="00C351C7" w:rsidRDefault="00633BAE" w:rsidP="00A72A4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351C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Максимальный угол поворота</w:t>
            </w:r>
          </w:p>
        </w:tc>
        <w:tc>
          <w:tcPr>
            <w:tcW w:w="2041" w:type="dxa"/>
            <w:vAlign w:val="center"/>
            <w:hideMark/>
          </w:tcPr>
          <w:p w:rsidR="00633BAE" w:rsidRPr="00C351C7" w:rsidRDefault="00633BAE" w:rsidP="00A72A4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351C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±25°</w:t>
            </w:r>
          </w:p>
        </w:tc>
        <w:tc>
          <w:tcPr>
            <w:tcW w:w="2041" w:type="dxa"/>
            <w:vAlign w:val="center"/>
            <w:hideMark/>
          </w:tcPr>
          <w:p w:rsidR="00633BAE" w:rsidRPr="00C351C7" w:rsidRDefault="00633BAE" w:rsidP="00A72A4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351C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±25°</w:t>
            </w:r>
          </w:p>
        </w:tc>
      </w:tr>
      <w:tr w:rsidR="00633BAE" w:rsidRPr="00710A1A" w:rsidTr="00A72A44">
        <w:tc>
          <w:tcPr>
            <w:tcW w:w="5272" w:type="dxa"/>
            <w:vAlign w:val="center"/>
            <w:hideMark/>
          </w:tcPr>
          <w:p w:rsidR="00633BAE" w:rsidRPr="00C351C7" w:rsidRDefault="00633BAE" w:rsidP="00A72A4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351C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Масса отвала, </w:t>
            </w:r>
            <w:proofErr w:type="gramStart"/>
            <w:r w:rsidRPr="00C351C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кг</w:t>
            </w:r>
            <w:proofErr w:type="gramEnd"/>
            <w:r w:rsidR="0045656E" w:rsidRPr="00C351C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± </w:t>
            </w:r>
            <w:r w:rsidR="00C351C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="0045656E" w:rsidRPr="00C351C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 кг</w:t>
            </w:r>
          </w:p>
        </w:tc>
        <w:tc>
          <w:tcPr>
            <w:tcW w:w="2041" w:type="dxa"/>
            <w:vAlign w:val="center"/>
            <w:hideMark/>
          </w:tcPr>
          <w:p w:rsidR="00633BAE" w:rsidRPr="00C351C7" w:rsidRDefault="00633BAE" w:rsidP="00A72A4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351C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="0045656E" w:rsidRPr="00C351C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Pr="00C351C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2041" w:type="dxa"/>
            <w:vAlign w:val="center"/>
            <w:hideMark/>
          </w:tcPr>
          <w:p w:rsidR="00633BAE" w:rsidRPr="00C351C7" w:rsidRDefault="00633BAE" w:rsidP="00A72A4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351C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="0045656E" w:rsidRPr="00C351C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Pr="00C351C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633BAE" w:rsidRDefault="00633BAE">
      <w:bookmarkStart w:id="0" w:name="_GoBack"/>
      <w:bookmarkEnd w:id="0"/>
    </w:p>
    <w:sectPr w:rsidR="00633BAE" w:rsidSect="0041029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633BAE"/>
    <w:rsid w:val="000869A0"/>
    <w:rsid w:val="002B07C0"/>
    <w:rsid w:val="0041029F"/>
    <w:rsid w:val="0045656E"/>
    <w:rsid w:val="00616CE5"/>
    <w:rsid w:val="00633BAE"/>
    <w:rsid w:val="006A09EC"/>
    <w:rsid w:val="00845656"/>
    <w:rsid w:val="00A72A44"/>
    <w:rsid w:val="00C351C7"/>
    <w:rsid w:val="00D82EE7"/>
    <w:rsid w:val="00ED117A"/>
    <w:rsid w:val="00FB2AF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3BA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33B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633BAE"/>
    <w:rPr>
      <w:b/>
      <w:bCs/>
    </w:rPr>
  </w:style>
  <w:style w:type="table" w:styleId="a5">
    <w:name w:val="Table Grid"/>
    <w:basedOn w:val="a1"/>
    <w:uiPriority w:val="39"/>
    <w:rsid w:val="00633BA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 Spacing"/>
    <w:uiPriority w:val="1"/>
    <w:qFormat/>
    <w:rsid w:val="0045656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80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207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GlKost</cp:lastModifiedBy>
  <cp:revision>6</cp:revision>
  <dcterms:created xsi:type="dcterms:W3CDTF">2020-06-11T11:19:00Z</dcterms:created>
  <dcterms:modified xsi:type="dcterms:W3CDTF">2024-10-18T09:27:00Z</dcterms:modified>
</cp:coreProperties>
</file>