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DB" w:rsidRPr="00C02A36" w:rsidRDefault="00624EDB" w:rsidP="00624ED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begin"/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separate"/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end"/>
      </w:r>
    </w:p>
    <w:p w:rsidR="00164392" w:rsidRDefault="00164392"/>
    <w:p w:rsidR="00624EDB" w:rsidRDefault="00624EDB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624EDB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Косилка-кусторез</w:t>
      </w:r>
    </w:p>
    <w:p w:rsidR="00624EDB" w:rsidRPr="00624EDB" w:rsidRDefault="009773F5">
      <w:pPr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1.6pt;height:173.4pt">
            <v:imagedata r:id="rId4" o:title="IMG_0853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31" type="#_x0000_t75" style="width:229.8pt;height:173.4pt">
            <v:imagedata r:id="rId5" o:title="IMG_0859"/>
          </v:shape>
        </w:pict>
      </w:r>
    </w:p>
    <w:p w:rsidR="00624EDB" w:rsidRPr="00710A1A" w:rsidRDefault="00624EDB" w:rsidP="00624ED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10A1A">
        <w:rPr>
          <w:color w:val="000000" w:themeColor="text1"/>
        </w:rPr>
        <w:t>Косилка-кусторез предназначена для </w:t>
      </w:r>
      <w:r w:rsidRPr="00710A1A">
        <w:rPr>
          <w:rStyle w:val="-underline"/>
          <w:color w:val="000000" w:themeColor="text1"/>
        </w:rPr>
        <w:t>скашивания травы, и древесной растительности диаметром до 30 мм.</w:t>
      </w:r>
    </w:p>
    <w:p w:rsidR="00624EDB" w:rsidRPr="00710A1A" w:rsidRDefault="00624EDB" w:rsidP="00624ED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 xml:space="preserve">Косилка-кусторез является навесным оборудованием для универсальных </w:t>
      </w:r>
      <w:proofErr w:type="spellStart"/>
      <w:r w:rsidRPr="00710A1A">
        <w:rPr>
          <w:color w:val="000000" w:themeColor="text1"/>
        </w:rPr>
        <w:t>минипогрузчиков</w:t>
      </w:r>
      <w:proofErr w:type="spellEnd"/>
      <w:r w:rsidRPr="00710A1A">
        <w:rPr>
          <w:color w:val="000000" w:themeColor="text1"/>
        </w:rPr>
        <w:t>.</w:t>
      </w:r>
    </w:p>
    <w:p w:rsidR="00624EDB" w:rsidRPr="00710A1A" w:rsidRDefault="00624EDB" w:rsidP="00624ED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Изделие состоит из следующих частей:</w:t>
      </w:r>
      <w:bookmarkStart w:id="0" w:name="_GoBack"/>
      <w:bookmarkEnd w:id="0"/>
    </w:p>
    <w:p w:rsidR="00624EDB" w:rsidRPr="00710A1A" w:rsidRDefault="00624EDB" w:rsidP="009773F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10A1A">
        <w:rPr>
          <w:color w:val="000000" w:themeColor="text1"/>
        </w:rPr>
        <w:t>– плита навески, предназначена для соединения кустореза к погрузчику;</w:t>
      </w:r>
    </w:p>
    <w:p w:rsidR="00624EDB" w:rsidRPr="00710A1A" w:rsidRDefault="00624EDB" w:rsidP="009773F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10A1A">
        <w:rPr>
          <w:color w:val="000000" w:themeColor="text1"/>
        </w:rPr>
        <w:t>– звено второе (с вращающимися ножами), предназначено для среза травы, кустов и т.п.</w:t>
      </w:r>
    </w:p>
    <w:p w:rsidR="009773F5" w:rsidRDefault="009773F5" w:rsidP="00624ED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u w:val="single"/>
        </w:rPr>
      </w:pPr>
    </w:p>
    <w:p w:rsidR="00624EDB" w:rsidRPr="00710A1A" w:rsidRDefault="00624EDB" w:rsidP="00624ED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u w:val="single"/>
        </w:rPr>
      </w:pPr>
      <w:r w:rsidRPr="00710A1A">
        <w:rPr>
          <w:color w:val="000000" w:themeColor="text1"/>
          <w:u w:val="single"/>
        </w:rPr>
        <w:t>Технические характеристики:</w:t>
      </w:r>
    </w:p>
    <w:tbl>
      <w:tblPr>
        <w:tblW w:w="9278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2688"/>
      </w:tblGrid>
      <w:tr w:rsidR="009773F5" w:rsidRPr="009773F5" w:rsidTr="009773F5">
        <w:trPr>
          <w:trHeight w:val="27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ККФ-1,7 / ККФ-1,7К*</w:t>
            </w:r>
          </w:p>
        </w:tc>
      </w:tr>
      <w:tr w:rsidR="009773F5" w:rsidRPr="009773F5" w:rsidTr="009773F5">
        <w:trPr>
          <w:trHeight w:val="27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Смещение режущего звена в обе стороны от центра*, мм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Вылет ножа вперед за габарит кожуха, мм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захвата, мм, </w:t>
            </w: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±50 мм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1715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 вращения ножа, об/мин (при подаче 60 л/мин)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Высота среза от поверхности, не менее, мм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ножей, шт.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скорость движения не более, км/час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 </w:t>
            </w:r>
            <w:proofErr w:type="spellStart"/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минипогрузчике</w:t>
            </w:r>
            <w:proofErr w:type="spellEnd"/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дренажа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требуется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гидравлической жидкости, МПа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жидкости, л/мин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50-60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мм, </w:t>
            </w: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±50 мм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 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990-1150  / 1050-1210**</w:t>
            </w:r>
          </w:p>
        </w:tc>
      </w:tr>
      <w:tr w:rsidR="009773F5" w:rsidRPr="009773F5" w:rsidTr="009773F5">
        <w:trPr>
          <w:trHeight w:val="184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 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 с ограждением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</w:tr>
      <w:tr w:rsidR="009773F5" w:rsidRPr="009773F5" w:rsidTr="009773F5">
        <w:trPr>
          <w:trHeight w:val="180"/>
        </w:trPr>
        <w:tc>
          <w:tcPr>
            <w:tcW w:w="634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 ±20</w:t>
            </w:r>
          </w:p>
        </w:tc>
        <w:tc>
          <w:tcPr>
            <w:tcW w:w="25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773F5" w:rsidRPr="009773F5" w:rsidRDefault="009773F5" w:rsidP="00977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185-230 / 250-300**</w:t>
            </w:r>
          </w:p>
        </w:tc>
      </w:tr>
    </w:tbl>
    <w:p w:rsidR="00624EDB" w:rsidRPr="00624EDB" w:rsidRDefault="00624EDB">
      <w:pPr>
        <w:rPr>
          <w:sz w:val="24"/>
        </w:rPr>
      </w:pPr>
    </w:p>
    <w:sectPr w:rsidR="00624EDB" w:rsidRPr="00624EDB" w:rsidSect="009773F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DB"/>
    <w:rsid w:val="000C52E4"/>
    <w:rsid w:val="00164392"/>
    <w:rsid w:val="00624EDB"/>
    <w:rsid w:val="0063547C"/>
    <w:rsid w:val="0095240D"/>
    <w:rsid w:val="0097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645B"/>
  <w15:chartTrackingRefBased/>
  <w15:docId w15:val="{31EE2413-8163-4C63-A580-51C5A669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62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5</cp:revision>
  <dcterms:created xsi:type="dcterms:W3CDTF">2020-06-10T09:28:00Z</dcterms:created>
  <dcterms:modified xsi:type="dcterms:W3CDTF">2026-05-07T07:52:00Z</dcterms:modified>
</cp:coreProperties>
</file>