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02A" w:rsidRDefault="00CA402A" w:rsidP="00CA402A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ДЛЯ УНИВЕРСАЛЬНЫХ МИНИПОГРУЗЧИКОВ</w:t>
      </w:r>
    </w:p>
    <w:p w:rsidR="00197589" w:rsidRDefault="00197589"/>
    <w:p w:rsidR="00CA402A" w:rsidRDefault="00CA402A" w:rsidP="00CA402A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r w:rsidRPr="00CA402A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Захват рулонный ЗР-1,5/170</w:t>
      </w:r>
    </w:p>
    <w:p w:rsidR="00CA402A" w:rsidRPr="00CA402A" w:rsidRDefault="00CC3119" w:rsidP="00CA402A">
      <w:pP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4.2pt;height:160.8pt">
            <v:imagedata r:id="rId4" o:title="jxg7ywmdxog408so884gsckgc4w0k8"/>
          </v:shape>
        </w:pict>
      </w:r>
      <w:r>
        <w:rPr>
          <w:rFonts w:ascii="Times New Roman" w:hAnsi="Times New Roman" w:cs="Times New Roman"/>
          <w:bCs/>
          <w:color w:val="000000" w:themeColor="text1"/>
          <w:sz w:val="28"/>
          <w:szCs w:val="24"/>
        </w:rPr>
        <w:pict>
          <v:shape id="_x0000_i1026" type="#_x0000_t75" style="width:213pt;height:159.6pt">
            <v:imagedata r:id="rId5" o:title="m86kucv513kcowog440804csss0g44"/>
          </v:shape>
        </w:pict>
      </w:r>
    </w:p>
    <w:p w:rsidR="00CA402A" w:rsidRPr="007557B5" w:rsidRDefault="00CA402A" w:rsidP="00CA402A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7557B5">
        <w:rPr>
          <w:color w:val="000000" w:themeColor="text1"/>
        </w:rPr>
        <w:t>Захват рулонный предназначен </w:t>
      </w:r>
      <w:r w:rsidRPr="007557B5">
        <w:rPr>
          <w:rStyle w:val="-underline"/>
          <w:color w:val="000000" w:themeColor="text1"/>
        </w:rPr>
        <w:t>для захвата и перемещения рулонов сена, соломы и других аналогичных грузов.</w:t>
      </w:r>
    </w:p>
    <w:p w:rsidR="00CA402A" w:rsidRPr="007557B5" w:rsidRDefault="00CA402A" w:rsidP="00CA402A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7557B5">
        <w:rPr>
          <w:color w:val="000000" w:themeColor="text1"/>
        </w:rPr>
        <w:t>Захват рулонный является навесным оборудованием для коммунально-строительных машин.</w:t>
      </w:r>
    </w:p>
    <w:p w:rsidR="00CA402A" w:rsidRPr="007557B5" w:rsidRDefault="00CA402A" w:rsidP="00CA402A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 w:rsidRPr="007557B5">
        <w:rPr>
          <w:color w:val="000000" w:themeColor="text1"/>
        </w:rPr>
        <w:t>Захват рулонный является навесным оборудованием для экскаваторов-погрузчиков.</w:t>
      </w:r>
    </w:p>
    <w:p w:rsidR="00CA402A" w:rsidRPr="00CA402A" w:rsidRDefault="00CA402A" w:rsidP="00CA402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402A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характеристики: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6374"/>
        <w:gridCol w:w="3119"/>
      </w:tblGrid>
      <w:tr w:rsidR="00CA402A" w:rsidRPr="00CC3119" w:rsidTr="00CA402A">
        <w:tc>
          <w:tcPr>
            <w:tcW w:w="6374" w:type="dxa"/>
            <w:hideMark/>
          </w:tcPr>
          <w:p w:rsidR="00CA402A" w:rsidRPr="00CC3119" w:rsidRDefault="00CA402A" w:rsidP="009B338F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bookmarkStart w:id="0" w:name="_GoBack"/>
            <w:r w:rsidRPr="00CC3119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Диаметр захватываемых рулонов, мм</w:t>
            </w:r>
          </w:p>
        </w:tc>
        <w:tc>
          <w:tcPr>
            <w:tcW w:w="3119" w:type="dxa"/>
            <w:hideMark/>
          </w:tcPr>
          <w:p w:rsidR="00CA402A" w:rsidRPr="00CC3119" w:rsidRDefault="00CA402A" w:rsidP="00CA402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CC3119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от 800 до 1700</w:t>
            </w:r>
          </w:p>
        </w:tc>
      </w:tr>
      <w:tr w:rsidR="00CA402A" w:rsidRPr="00CC3119" w:rsidTr="00CA402A">
        <w:tc>
          <w:tcPr>
            <w:tcW w:w="6374" w:type="dxa"/>
            <w:hideMark/>
          </w:tcPr>
          <w:p w:rsidR="00CA402A" w:rsidRPr="00CC3119" w:rsidRDefault="00CA402A" w:rsidP="009B338F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CC3119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Давление в гидросистеме, МПа</w:t>
            </w:r>
          </w:p>
        </w:tc>
        <w:tc>
          <w:tcPr>
            <w:tcW w:w="3119" w:type="dxa"/>
            <w:hideMark/>
          </w:tcPr>
          <w:p w:rsidR="00CA402A" w:rsidRPr="00CC3119" w:rsidRDefault="0001710E" w:rsidP="00CA402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CC3119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от 16 до 20</w:t>
            </w:r>
          </w:p>
        </w:tc>
      </w:tr>
      <w:tr w:rsidR="00CA402A" w:rsidRPr="00CC3119" w:rsidTr="00CA402A">
        <w:tc>
          <w:tcPr>
            <w:tcW w:w="6374" w:type="dxa"/>
            <w:hideMark/>
          </w:tcPr>
          <w:p w:rsidR="00CA402A" w:rsidRPr="00CC3119" w:rsidRDefault="00CA402A" w:rsidP="009B338F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CC3119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Грузоподъемность, кг</w:t>
            </w:r>
          </w:p>
        </w:tc>
        <w:tc>
          <w:tcPr>
            <w:tcW w:w="3119" w:type="dxa"/>
            <w:hideMark/>
          </w:tcPr>
          <w:p w:rsidR="00CA402A" w:rsidRPr="00CC3119" w:rsidRDefault="00CA402A" w:rsidP="00CA402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CC3119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до 1500</w:t>
            </w:r>
          </w:p>
        </w:tc>
      </w:tr>
      <w:tr w:rsidR="00CA402A" w:rsidRPr="00CC3119" w:rsidTr="00CA402A">
        <w:tc>
          <w:tcPr>
            <w:tcW w:w="6374" w:type="dxa"/>
            <w:hideMark/>
          </w:tcPr>
          <w:p w:rsidR="00CA402A" w:rsidRPr="00CC3119" w:rsidRDefault="00CA402A" w:rsidP="009B338F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CC3119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Габаритные размеры, мм</w:t>
            </w:r>
          </w:p>
        </w:tc>
        <w:tc>
          <w:tcPr>
            <w:tcW w:w="3119" w:type="dxa"/>
            <w:hideMark/>
          </w:tcPr>
          <w:p w:rsidR="00CA402A" w:rsidRPr="00CC3119" w:rsidRDefault="0001710E" w:rsidP="00CA402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CC3119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1750-2440</w:t>
            </w:r>
            <w:r w:rsidR="00CA402A" w:rsidRPr="00CC3119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-815</w:t>
            </w:r>
          </w:p>
        </w:tc>
      </w:tr>
      <w:tr w:rsidR="00CA402A" w:rsidRPr="00CC3119" w:rsidTr="00CA402A">
        <w:tc>
          <w:tcPr>
            <w:tcW w:w="6374" w:type="dxa"/>
            <w:hideMark/>
          </w:tcPr>
          <w:p w:rsidR="00CA402A" w:rsidRPr="00CC3119" w:rsidRDefault="00CA402A" w:rsidP="009B338F">
            <w:pPr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CC3119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Масса, кг</w:t>
            </w:r>
          </w:p>
        </w:tc>
        <w:tc>
          <w:tcPr>
            <w:tcW w:w="3119" w:type="dxa"/>
            <w:hideMark/>
          </w:tcPr>
          <w:p w:rsidR="00CA402A" w:rsidRPr="00CC3119" w:rsidRDefault="00CA402A" w:rsidP="00CA402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</w:pPr>
            <w:r w:rsidRPr="00CC3119">
              <w:rPr>
                <w:rFonts w:ascii="Times New Roman" w:eastAsia="Times New Roman" w:hAnsi="Times New Roman" w:cs="Times New Roman"/>
                <w:color w:val="000000" w:themeColor="text1"/>
                <w:szCs w:val="24"/>
                <w:lang w:eastAsia="ru-RU"/>
              </w:rPr>
              <w:t>255</w:t>
            </w:r>
          </w:p>
        </w:tc>
      </w:tr>
      <w:bookmarkEnd w:id="0"/>
    </w:tbl>
    <w:p w:rsidR="00CA402A" w:rsidRDefault="00CA402A"/>
    <w:sectPr w:rsidR="00CA4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2A"/>
    <w:rsid w:val="0001710E"/>
    <w:rsid w:val="00197589"/>
    <w:rsid w:val="00CA402A"/>
    <w:rsid w:val="00CC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8F0DD5-4CD8-4C78-B1AA-3013CB848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40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A4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underline">
    <w:name w:val="-underline"/>
    <w:basedOn w:val="a0"/>
    <w:rsid w:val="00CA40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Влад Чапкин</cp:lastModifiedBy>
  <cp:revision>3</cp:revision>
  <dcterms:created xsi:type="dcterms:W3CDTF">2020-06-25T08:46:00Z</dcterms:created>
  <dcterms:modified xsi:type="dcterms:W3CDTF">2024-10-07T21:18:00Z</dcterms:modified>
</cp:coreProperties>
</file>