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322" w:rsidRDefault="00266322" w:rsidP="00266322">
      <w:pPr>
        <w:shd w:val="clear" w:color="auto" w:fill="FFFFFF"/>
        <w:spacing w:line="240" w:lineRule="auto"/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</w:pPr>
      <w:r w:rsidRPr="00C02A36"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НАВЕСНОЕ ОБОРУДОВАНИЕ Д</w:t>
      </w:r>
      <w:r>
        <w:rPr>
          <w:rFonts w:ascii="Montserrat" w:eastAsia="Times New Roman" w:hAnsi="Montserrat" w:cs="Arial"/>
          <w:caps/>
          <w:color w:val="000000"/>
          <w:sz w:val="24"/>
          <w:szCs w:val="24"/>
          <w:u w:val="single"/>
          <w:lang w:eastAsia="ru-RU"/>
        </w:rPr>
        <w:t>ЛЯ ТРАКТОРОВ</w:t>
      </w:r>
    </w:p>
    <w:p w:rsidR="00777B78" w:rsidRDefault="00777B78"/>
    <w:p w:rsidR="00266322" w:rsidRDefault="00D26AE1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bookmarkStart w:id="0" w:name="_GoBack"/>
      <w:r w:rsidRPr="00D26AE1">
        <w:rPr>
          <w:rFonts w:eastAsiaTheme="minorHAnsi"/>
          <w:b/>
          <w:bCs/>
          <w:color w:val="000000" w:themeColor="text1"/>
          <w:sz w:val="28"/>
          <w:u w:val="single"/>
          <w:lang w:eastAsia="en-US"/>
        </w:rPr>
        <w:t>Ковш бетоносмесительный КБ-600</w:t>
      </w:r>
    </w:p>
    <w:bookmarkEnd w:id="0"/>
    <w:p w:rsidR="00D26AE1" w:rsidRDefault="00D26AE1" w:rsidP="00266322">
      <w:pPr>
        <w:pStyle w:val="a3"/>
        <w:shd w:val="clear" w:color="auto" w:fill="FFFFFF"/>
        <w:spacing w:before="0" w:beforeAutospacing="0" w:after="240" w:afterAutospacing="0"/>
        <w:rPr>
          <w:color w:val="000000" w:themeColor="text1"/>
        </w:rPr>
      </w:pPr>
      <w:r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23.45pt;height:167.1pt">
            <v:imagedata r:id="rId4" o:title="f5ej2sqkwo8og8c00cg0o4040ss00k"/>
          </v:shape>
        </w:pict>
      </w:r>
      <w:r>
        <w:rPr>
          <w:color w:val="000000" w:themeColor="text1"/>
        </w:rPr>
        <w:pict>
          <v:shape id="_x0000_i1031" type="#_x0000_t75" style="width:223.45pt;height:167.1pt">
            <v:imagedata r:id="rId5" o:title="pzb5npoeskgg8gw0k8ss0ccg8ogs0w"/>
          </v:shape>
        </w:pict>
      </w:r>
    </w:p>
    <w:p w:rsidR="00D26AE1" w:rsidRDefault="00D26AE1" w:rsidP="00D26AE1">
      <w:pPr>
        <w:pStyle w:val="a3"/>
      </w:pPr>
      <w:r>
        <w:t>Ковш бетоносмесительный предназначен для приготовления бетонной смеси, перемешивания сыпучих материалов.</w:t>
      </w:r>
    </w:p>
    <w:p w:rsidR="00D26AE1" w:rsidRDefault="00D26AE1" w:rsidP="00D26AE1">
      <w:pPr>
        <w:pStyle w:val="a3"/>
      </w:pPr>
      <w:r>
        <w:t xml:space="preserve">Является навесным оборудованием для универсальных </w:t>
      </w:r>
      <w:proofErr w:type="spellStart"/>
      <w:r>
        <w:t>минипогрузчиков</w:t>
      </w:r>
      <w:proofErr w:type="spellEnd"/>
      <w:r>
        <w:t>, фронтальных погрузчиков и тракторов МТЗ.</w:t>
      </w:r>
    </w:p>
    <w:p w:rsidR="00266322" w:rsidRPr="00D26AE1" w:rsidRDefault="00D26AE1" w:rsidP="00D26AE1">
      <w:pPr>
        <w:pStyle w:val="a3"/>
      </w:pPr>
      <w:r>
        <w:rPr>
          <w:rStyle w:val="a4"/>
        </w:rPr>
        <w:t>Наши ковши для бетона изготавливаются из прочных износостойких материалов, что обеспечивает надежную и длительную эксплуатацию!</w:t>
      </w:r>
    </w:p>
    <w:p w:rsidR="00266322" w:rsidRDefault="00266322" w:rsidP="0026632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66322">
        <w:rPr>
          <w:rFonts w:ascii="Times New Roman" w:hAnsi="Times New Roman" w:cs="Times New Roman"/>
          <w:color w:val="000000" w:themeColor="text1"/>
          <w:sz w:val="24"/>
          <w:szCs w:val="24"/>
        </w:rPr>
        <w:t>Технические характеристики:</w:t>
      </w:r>
    </w:p>
    <w:tbl>
      <w:tblPr>
        <w:tblStyle w:val="a5"/>
        <w:tblW w:w="9209" w:type="dxa"/>
        <w:tblLook w:val="04A0" w:firstRow="1" w:lastRow="0" w:firstColumn="1" w:lastColumn="0" w:noHBand="0" w:noVBand="1"/>
      </w:tblPr>
      <w:tblGrid>
        <w:gridCol w:w="6029"/>
        <w:gridCol w:w="3180"/>
      </w:tblGrid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ковша, л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</w:t>
            </w:r>
          </w:p>
        </w:tc>
      </w:tr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Частота вращения вала смесителя, об/мин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Рекомендуемый расход рабочей жидкости, л/мин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давление в гидросистеме, МПа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D26AE1" w:rsidRPr="00D26AE1" w:rsidTr="00D26AE1">
        <w:trPr>
          <w:gridAfter w:val="1"/>
          <w:wAfter w:w="3180" w:type="dxa"/>
        </w:trPr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Габаритные размеры, мм</w:t>
            </w:r>
          </w:p>
        </w:tc>
      </w:tr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длина/ширина/высота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1960/1140/800</w:t>
            </w:r>
          </w:p>
        </w:tc>
      </w:tr>
      <w:tr w:rsidR="00D26AE1" w:rsidRPr="00D26AE1" w:rsidTr="00D26AE1">
        <w:tc>
          <w:tcPr>
            <w:tcW w:w="0" w:type="auto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(без смеси), кг</w:t>
            </w:r>
          </w:p>
        </w:tc>
        <w:tc>
          <w:tcPr>
            <w:tcW w:w="3180" w:type="dxa"/>
            <w:hideMark/>
          </w:tcPr>
          <w:p w:rsidR="00D26AE1" w:rsidRPr="00D26AE1" w:rsidRDefault="00D26AE1" w:rsidP="00D26A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6A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</w:t>
            </w:r>
          </w:p>
        </w:tc>
      </w:tr>
    </w:tbl>
    <w:p w:rsidR="00266322" w:rsidRDefault="00266322"/>
    <w:sectPr w:rsidR="002663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322"/>
    <w:rsid w:val="00266322"/>
    <w:rsid w:val="00777B78"/>
    <w:rsid w:val="00D2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BCDF"/>
  <w15:chartTrackingRefBased/>
  <w15:docId w15:val="{764209D5-15B6-4FEA-8F6C-95E2E5B7D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22"/>
    <w:rPr>
      <w:b/>
      <w:bCs/>
    </w:rPr>
  </w:style>
  <w:style w:type="table" w:styleId="a5">
    <w:name w:val="Table Grid"/>
    <w:basedOn w:val="a1"/>
    <w:uiPriority w:val="39"/>
    <w:rsid w:val="00266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2</cp:revision>
  <dcterms:created xsi:type="dcterms:W3CDTF">2020-09-24T12:26:00Z</dcterms:created>
  <dcterms:modified xsi:type="dcterms:W3CDTF">2020-09-24T12:26:00Z</dcterms:modified>
</cp:coreProperties>
</file>