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351B" w:rsidRDefault="007B351B" w:rsidP="007B351B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7B351B" w:rsidRPr="007B351B" w:rsidRDefault="007B351B" w:rsidP="007B351B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bookmarkStart w:id="0" w:name="_GoBack"/>
      <w:proofErr w:type="spellStart"/>
      <w:r w:rsidRPr="007B351B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Пескоразбрасыватель</w:t>
      </w:r>
      <w:proofErr w:type="spellEnd"/>
      <w:r w:rsidRPr="007B351B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щелевой ПЩ-1.0</w:t>
      </w:r>
    </w:p>
    <w:bookmarkEnd w:id="0"/>
    <w:p w:rsidR="007B351B" w:rsidRDefault="007B351B" w:rsidP="007B351B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97.25pt;height:160.5pt">
            <v:imagedata r:id="rId4" o:title="e83a30a99aba76a59e92c44a6a6a7b8166614c4f"/>
          </v:shape>
        </w:pict>
      </w:r>
      <w:r>
        <w:rPr>
          <w:color w:val="000000" w:themeColor="text1"/>
        </w:rPr>
        <w:pict>
          <v:shape id="_x0000_i1027" type="#_x0000_t75" style="width:253.5pt;height:160.5pt">
            <v:imagedata r:id="rId5" o:title="d9c4bcf4eb4ede2d53f2bcaf4fced900b4cd03da"/>
          </v:shape>
        </w:pict>
      </w:r>
    </w:p>
    <w:p w:rsidR="007B351B" w:rsidRPr="00AB489C" w:rsidRDefault="007B351B" w:rsidP="007B351B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proofErr w:type="spellStart"/>
      <w:r w:rsidRPr="00AB489C">
        <w:rPr>
          <w:color w:val="000000" w:themeColor="text1"/>
        </w:rPr>
        <w:t>Пескоразбрасыватель</w:t>
      </w:r>
      <w:proofErr w:type="spellEnd"/>
      <w:r w:rsidRPr="00AB489C">
        <w:rPr>
          <w:color w:val="000000" w:themeColor="text1"/>
        </w:rPr>
        <w:t xml:space="preserve"> щелевой позволяет эффективно и в короткие сроки равномерно распределить песок и другие </w:t>
      </w:r>
      <w:proofErr w:type="spellStart"/>
      <w:r w:rsidRPr="00AB489C">
        <w:rPr>
          <w:color w:val="000000" w:themeColor="text1"/>
        </w:rPr>
        <w:t>противогололедные</w:t>
      </w:r>
      <w:proofErr w:type="spellEnd"/>
      <w:r w:rsidRPr="00AB489C">
        <w:rPr>
          <w:color w:val="000000" w:themeColor="text1"/>
        </w:rPr>
        <w:t xml:space="preserve"> материалы по дорогам, тротуарам, стоянкам и дворам. Для монтажа, демонтажа и эксплуатации разбрасывателя песка водителю погрузчика не требуется дополнительная помощь.</w:t>
      </w:r>
    </w:p>
    <w:p w:rsidR="007B351B" w:rsidRPr="00AB489C" w:rsidRDefault="007B351B" w:rsidP="007B351B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AB489C">
        <w:rPr>
          <w:color w:val="000000" w:themeColor="text1"/>
        </w:rPr>
        <w:t>Разбрасыватель является навесным оборудованием для фронтальных погрузчиков и тракторов (МТЗ-80.1, МТЗ-82, «</w:t>
      </w:r>
      <w:proofErr w:type="spellStart"/>
      <w:r w:rsidRPr="00AB489C">
        <w:rPr>
          <w:color w:val="000000" w:themeColor="text1"/>
        </w:rPr>
        <w:t>Беларус</w:t>
      </w:r>
      <w:proofErr w:type="spellEnd"/>
      <w:r w:rsidRPr="00AB489C">
        <w:rPr>
          <w:color w:val="000000" w:themeColor="text1"/>
        </w:rPr>
        <w:t>» 900-й серии) ЮМЗ-6, ЮМЗ-6ДМ, ЛТЗ-60АБ). Трактор должен быть оборудован задней трехточечной навеской.</w:t>
      </w:r>
    </w:p>
    <w:p w:rsidR="007B351B" w:rsidRPr="007B351B" w:rsidRDefault="007B351B" w:rsidP="007B351B">
      <w:pPr>
        <w:pStyle w:val="a3"/>
        <w:shd w:val="clear" w:color="auto" w:fill="FFFFFF"/>
        <w:spacing w:before="0" w:beforeAutospacing="0" w:after="0" w:afterAutospacing="0"/>
        <w:rPr>
          <w:rStyle w:val="a4"/>
          <w:color w:val="000000" w:themeColor="text1"/>
        </w:rPr>
      </w:pPr>
      <w:r w:rsidRPr="007B351B">
        <w:rPr>
          <w:rStyle w:val="a4"/>
          <w:b w:val="0"/>
          <w:color w:val="000000" w:themeColor="text1"/>
        </w:rPr>
        <w:t>Применение данного оборудования </w:t>
      </w:r>
      <w:r w:rsidRPr="007B351B">
        <w:rPr>
          <w:rStyle w:val="-underline"/>
          <w:bCs/>
          <w:color w:val="000000" w:themeColor="text1"/>
        </w:rPr>
        <w:t xml:space="preserve">позволяет за короткий промежуток времени разбросать </w:t>
      </w:r>
      <w:proofErr w:type="spellStart"/>
      <w:r w:rsidRPr="007B351B">
        <w:rPr>
          <w:rStyle w:val="-underline"/>
          <w:bCs/>
          <w:color w:val="000000" w:themeColor="text1"/>
        </w:rPr>
        <w:t>противогололедные</w:t>
      </w:r>
      <w:proofErr w:type="spellEnd"/>
      <w:r w:rsidRPr="007B351B">
        <w:rPr>
          <w:rStyle w:val="-underline"/>
          <w:bCs/>
          <w:color w:val="000000" w:themeColor="text1"/>
        </w:rPr>
        <w:t xml:space="preserve"> материалы на довольно обширных площадях</w:t>
      </w:r>
      <w:r w:rsidRPr="007B351B">
        <w:rPr>
          <w:rStyle w:val="a4"/>
          <w:color w:val="000000" w:themeColor="text1"/>
        </w:rPr>
        <w:t>.</w:t>
      </w:r>
    </w:p>
    <w:p w:rsidR="007B351B" w:rsidRPr="00AB489C" w:rsidRDefault="007B351B" w:rsidP="007B351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7B351B" w:rsidRPr="007B351B" w:rsidRDefault="007B351B" w:rsidP="007B351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B351B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Style w:val="a5"/>
        <w:tblW w:w="9351" w:type="dxa"/>
        <w:tblLook w:val="04A0" w:firstRow="1" w:lastRow="0" w:firstColumn="1" w:lastColumn="0" w:noHBand="0" w:noVBand="1"/>
      </w:tblPr>
      <w:tblGrid>
        <w:gridCol w:w="7083"/>
        <w:gridCol w:w="2268"/>
      </w:tblGrid>
      <w:tr w:rsidR="007B351B" w:rsidRPr="00F7187E" w:rsidTr="007B351B">
        <w:tc>
          <w:tcPr>
            <w:tcW w:w="7083" w:type="dxa"/>
            <w:hideMark/>
          </w:tcPr>
          <w:p w:rsidR="007B351B" w:rsidRPr="00F7187E" w:rsidRDefault="007B351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 захвата при посыпании, м</w:t>
            </w:r>
          </w:p>
        </w:tc>
        <w:tc>
          <w:tcPr>
            <w:tcW w:w="2268" w:type="dxa"/>
            <w:hideMark/>
          </w:tcPr>
          <w:p w:rsidR="007B351B" w:rsidRPr="00F7187E" w:rsidRDefault="007B351B" w:rsidP="007B351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2,2</w:t>
            </w:r>
          </w:p>
        </w:tc>
      </w:tr>
      <w:tr w:rsidR="007B351B" w:rsidRPr="00F7187E" w:rsidTr="007B351B">
        <w:tc>
          <w:tcPr>
            <w:tcW w:w="7083" w:type="dxa"/>
            <w:hideMark/>
          </w:tcPr>
          <w:p w:rsidR="007B351B" w:rsidRPr="00F7187E" w:rsidRDefault="007B351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Объем бункера геометрический, м³</w:t>
            </w:r>
          </w:p>
        </w:tc>
        <w:tc>
          <w:tcPr>
            <w:tcW w:w="2268" w:type="dxa"/>
            <w:hideMark/>
          </w:tcPr>
          <w:p w:rsidR="007B351B" w:rsidRPr="00F7187E" w:rsidRDefault="007B351B" w:rsidP="007B351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1,0</w:t>
            </w:r>
          </w:p>
        </w:tc>
      </w:tr>
      <w:tr w:rsidR="007B351B" w:rsidRPr="00F7187E" w:rsidTr="007B351B">
        <w:tc>
          <w:tcPr>
            <w:tcW w:w="7083" w:type="dxa"/>
            <w:hideMark/>
          </w:tcPr>
          <w:p w:rsidR="007B351B" w:rsidRPr="00F7187E" w:rsidRDefault="007B351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работы при посыпании, не более км/час</w:t>
            </w:r>
          </w:p>
        </w:tc>
        <w:tc>
          <w:tcPr>
            <w:tcW w:w="2268" w:type="dxa"/>
            <w:hideMark/>
          </w:tcPr>
          <w:p w:rsidR="007B351B" w:rsidRPr="00F7187E" w:rsidRDefault="007B351B" w:rsidP="007B351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</w:t>
            </w:r>
          </w:p>
        </w:tc>
      </w:tr>
      <w:tr w:rsidR="007B351B" w:rsidRPr="00F7187E" w:rsidTr="007B351B">
        <w:tc>
          <w:tcPr>
            <w:tcW w:w="7083" w:type="dxa"/>
            <w:hideMark/>
          </w:tcPr>
          <w:p w:rsidR="007B351B" w:rsidRPr="00F7187E" w:rsidRDefault="007B351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Габаритные размеры, мм</w:t>
            </w:r>
          </w:p>
        </w:tc>
        <w:tc>
          <w:tcPr>
            <w:tcW w:w="2268" w:type="dxa"/>
            <w:hideMark/>
          </w:tcPr>
          <w:p w:rsidR="007B351B" w:rsidRPr="00F7187E" w:rsidRDefault="007B351B" w:rsidP="007B351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7B351B" w:rsidRPr="00F7187E" w:rsidTr="007B351B">
        <w:tc>
          <w:tcPr>
            <w:tcW w:w="7083" w:type="dxa"/>
            <w:hideMark/>
          </w:tcPr>
          <w:p w:rsidR="007B351B" w:rsidRPr="00F7187E" w:rsidRDefault="007B351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268" w:type="dxa"/>
            <w:hideMark/>
          </w:tcPr>
          <w:p w:rsidR="007B351B" w:rsidRPr="00F7187E" w:rsidRDefault="007B351B" w:rsidP="007B351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1250/2250/1000</w:t>
            </w:r>
          </w:p>
        </w:tc>
      </w:tr>
      <w:tr w:rsidR="007B351B" w:rsidRPr="00F7187E" w:rsidTr="007B351B">
        <w:tc>
          <w:tcPr>
            <w:tcW w:w="7083" w:type="dxa"/>
            <w:hideMark/>
          </w:tcPr>
          <w:p w:rsidR="007B351B" w:rsidRPr="00F7187E" w:rsidRDefault="007B351B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268" w:type="dxa"/>
            <w:hideMark/>
          </w:tcPr>
          <w:p w:rsidR="007B351B" w:rsidRPr="00F7187E" w:rsidRDefault="007B351B" w:rsidP="007B351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480</w:t>
            </w:r>
          </w:p>
        </w:tc>
      </w:tr>
    </w:tbl>
    <w:p w:rsidR="007B351B" w:rsidRDefault="007B351B"/>
    <w:sectPr w:rsidR="007B35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51B"/>
    <w:rsid w:val="00777B78"/>
    <w:rsid w:val="007B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F31E2E"/>
  <w15:chartTrackingRefBased/>
  <w15:docId w15:val="{17287CAC-C24C-4C52-BBF1-425A06551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35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B35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B351B"/>
    <w:rPr>
      <w:b/>
      <w:bCs/>
    </w:rPr>
  </w:style>
  <w:style w:type="table" w:styleId="a5">
    <w:name w:val="Table Grid"/>
    <w:basedOn w:val="a1"/>
    <w:uiPriority w:val="39"/>
    <w:rsid w:val="007B35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underline">
    <w:name w:val="-underline"/>
    <w:basedOn w:val="a0"/>
    <w:rsid w:val="007B35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816</Characters>
  <Application>Microsoft Office Word</Application>
  <DocSecurity>0</DocSecurity>
  <Lines>6</Lines>
  <Paragraphs>1</Paragraphs>
  <ScaleCrop>false</ScaleCrop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1</cp:revision>
  <dcterms:created xsi:type="dcterms:W3CDTF">2020-06-23T07:57:00Z</dcterms:created>
  <dcterms:modified xsi:type="dcterms:W3CDTF">2020-06-23T08:00:00Z</dcterms:modified>
</cp:coreProperties>
</file>