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B7C" w:rsidRPr="0087198B" w:rsidRDefault="00380B2D" w:rsidP="000D7B7C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>
        <w:fldChar w:fldCharType="begin"/>
      </w:r>
      <w:r>
        <w:instrText xml:space="preserve"> HYPERLINK "https://kurganservice.ru/product-category/navesnoe-oborudovanie-dlya-universalnyh-minipogruzchikov/" </w:instrText>
      </w:r>
      <w:r>
        <w:fldChar w:fldCharType="separate"/>
      </w:r>
      <w:r w:rsidR="000D7B7C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</w:t>
      </w:r>
      <w:r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end"/>
      </w:r>
      <w:r w:rsidR="000D7B7C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502E46" w:rsidRDefault="00502E46"/>
    <w:p w:rsidR="00380B2D" w:rsidRDefault="005D3296" w:rsidP="005D3296">
      <w:pPr>
        <w:pStyle w:val="a3"/>
        <w:shd w:val="clear" w:color="auto" w:fill="FFFFFF"/>
        <w:rPr>
          <w:b/>
          <w:bCs/>
          <w:color w:val="000000" w:themeColor="text1"/>
          <w:sz w:val="28"/>
          <w:u w:val="single"/>
        </w:rPr>
      </w:pPr>
      <w:bookmarkStart w:id="0" w:name="_GoBack"/>
      <w:r w:rsidRPr="005D3296">
        <w:rPr>
          <w:b/>
          <w:bCs/>
          <w:color w:val="000000" w:themeColor="text1"/>
          <w:sz w:val="28"/>
          <w:u w:val="single"/>
        </w:rPr>
        <w:t>Щетка с передним бункером и системой полива</w:t>
      </w:r>
    </w:p>
    <w:bookmarkEnd w:id="0"/>
    <w:p w:rsidR="000D7B7C" w:rsidRPr="00D3373C" w:rsidRDefault="005D3296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  <w:r>
        <w:rPr>
          <w:bCs/>
          <w:noProof/>
          <w:color w:val="000000" w:themeColor="text1"/>
          <w:sz w:val="28"/>
        </w:rPr>
        <w:drawing>
          <wp:inline distT="0" distB="0" distL="0" distR="0">
            <wp:extent cx="2985599" cy="2239200"/>
            <wp:effectExtent l="0" t="0" r="5715" b="8890"/>
            <wp:docPr id="1" name="Рисунок 1" descr="C:\Users\Инна\Desktop\e0d08d171ae8d3bfc8390c02215e0d9937dc3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а\Desktop\e0d08d171ae8d3bfc8390c02215e0d9937dc3a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599" cy="22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296">
        <w:rPr>
          <w:bCs/>
          <w:noProof/>
          <w:color w:val="000000" w:themeColor="text1"/>
        </w:rPr>
        <w:drawing>
          <wp:inline distT="0" distB="0" distL="0" distR="0">
            <wp:extent cx="2238375" cy="2238375"/>
            <wp:effectExtent l="0" t="0" r="9525" b="9525"/>
            <wp:docPr id="2" name="Рисунок 2" descr="C:\Users\Инна\Desktop\558ca61e7b492d5c36e8dc674cb5622316b57d62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на\Desktop\558ca61e7b492d5c36e8dc674cb5622316b57d62-300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96" w:rsidRPr="005D3296" w:rsidRDefault="005D3296" w:rsidP="005D3296">
      <w:pPr>
        <w:pStyle w:val="a3"/>
        <w:rPr>
          <w:color w:val="000000" w:themeColor="text1"/>
        </w:rPr>
      </w:pPr>
      <w:r w:rsidRPr="005D3296">
        <w:rPr>
          <w:color w:val="000000" w:themeColor="text1"/>
        </w:rPr>
        <w:t>Щётка с передним бункером и системой полива предназначена для очистки твёрдого дорожного покрытия от пыли, песка, и других сыпучих веществ, не вступающих в химические реакции с материалом щёточных дисков.</w:t>
      </w:r>
    </w:p>
    <w:p w:rsidR="005D3296" w:rsidRPr="005D3296" w:rsidRDefault="005D3296" w:rsidP="005D3296">
      <w:pPr>
        <w:pStyle w:val="a3"/>
        <w:spacing w:after="0"/>
        <w:rPr>
          <w:color w:val="000000" w:themeColor="text1"/>
        </w:rPr>
      </w:pPr>
      <w:r w:rsidRPr="005D3296">
        <w:rPr>
          <w:color w:val="000000" w:themeColor="text1"/>
        </w:rPr>
        <w:t>Щетка с передним бункером является навесным оборудованием для коммунально-строительных машин.</w:t>
      </w:r>
    </w:p>
    <w:p w:rsidR="005D3296" w:rsidRPr="005D3296" w:rsidRDefault="005D3296" w:rsidP="005D3296">
      <w:pPr>
        <w:pStyle w:val="a3"/>
        <w:spacing w:after="0"/>
        <w:rPr>
          <w:color w:val="000000" w:themeColor="text1"/>
        </w:rPr>
      </w:pPr>
      <w:r w:rsidRPr="005D3296">
        <w:rPr>
          <w:color w:val="000000" w:themeColor="text1"/>
        </w:rPr>
        <w:t>Щетка с передним бункером является навесным оборудованием для фронтальных погрузчиков.</w:t>
      </w:r>
    </w:p>
    <w:p w:rsidR="00380B2D" w:rsidRDefault="005D3296" w:rsidP="005D3296">
      <w:pPr>
        <w:pStyle w:val="a3"/>
        <w:spacing w:after="0"/>
        <w:rPr>
          <w:color w:val="000000" w:themeColor="text1"/>
        </w:rPr>
      </w:pPr>
      <w:r w:rsidRPr="005D3296">
        <w:rPr>
          <w:color w:val="000000" w:themeColor="text1"/>
        </w:rPr>
        <w:t>Щетка с передним бункером является навесным оборудованием для тракторов МТЗ-80/82 оснащенных погрузчиком модели ПКУ-0,8 или аналогичными.</w:t>
      </w:r>
    </w:p>
    <w:p w:rsidR="000D7B7C" w:rsidRDefault="000D7B7C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D7B7C">
        <w:rPr>
          <w:color w:val="000000" w:themeColor="text1"/>
        </w:rPr>
        <w:t>Технические характеристики: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933"/>
        <w:gridCol w:w="1418"/>
      </w:tblGrid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захвата щетки, мм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бункера, </w:t>
            </w:r>
            <w:proofErr w:type="spellStart"/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м.куб</w:t>
            </w:r>
            <w:proofErr w:type="spellEnd"/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бака для воды, л.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щеточных дисков, мм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устанавливаемых щеточных дисков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вращения щеточных дисков, об/мин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машины не более, км/час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 в гидросистеме привода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навесного оборудования, МПа (кгс/см2)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25(254,8)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подача </w:t>
            </w:r>
            <w:proofErr w:type="spellStart"/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гидравической</w:t>
            </w:r>
            <w:proofErr w:type="spellEnd"/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жидкости, в гидросистеме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привода навесное оборудование, л/мин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питания, В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высота/высота с баком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700/1250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Масса/масса с водой, кг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420/570</w:t>
            </w:r>
          </w:p>
        </w:tc>
      </w:tr>
      <w:tr w:rsidR="005D3296" w:rsidRPr="005D3296" w:rsidTr="005D3296">
        <w:tc>
          <w:tcPr>
            <w:tcW w:w="7933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Климатическое исполнение по ГОСТ 15150-69</w:t>
            </w:r>
          </w:p>
        </w:tc>
        <w:tc>
          <w:tcPr>
            <w:tcW w:w="1418" w:type="dxa"/>
            <w:hideMark/>
          </w:tcPr>
          <w:p w:rsidR="005D3296" w:rsidRPr="005D3296" w:rsidRDefault="005D3296" w:rsidP="005D3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УХЛ1</w:t>
            </w:r>
          </w:p>
        </w:tc>
      </w:tr>
    </w:tbl>
    <w:p w:rsidR="000D7B7C" w:rsidRDefault="000D7B7C"/>
    <w:sectPr w:rsidR="000D7B7C" w:rsidSect="005D32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7C"/>
    <w:rsid w:val="000D7B7C"/>
    <w:rsid w:val="00380B2D"/>
    <w:rsid w:val="00502E46"/>
    <w:rsid w:val="005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1179"/>
  <w15:chartTrackingRefBased/>
  <w15:docId w15:val="{7D080105-0EED-46E6-B963-A69EB383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B7C"/>
    <w:rPr>
      <w:b/>
      <w:bCs/>
    </w:rPr>
  </w:style>
  <w:style w:type="table" w:styleId="a5">
    <w:name w:val="Table Grid"/>
    <w:basedOn w:val="a1"/>
    <w:uiPriority w:val="39"/>
    <w:rsid w:val="000D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2020-06-25T07:33:00Z</dcterms:created>
  <dcterms:modified xsi:type="dcterms:W3CDTF">2020-06-25T07:33:00Z</dcterms:modified>
</cp:coreProperties>
</file>